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EC5F" w14:textId="6B185FE8" w:rsidR="0078295D" w:rsidRPr="00AE3C01" w:rsidRDefault="0078295D" w:rsidP="008857D4">
      <w:pPr>
        <w:spacing w:line="240" w:lineRule="auto"/>
        <w:rPr>
          <w:rFonts w:cs="Arial"/>
          <w:b/>
          <w:color w:val="000000" w:themeColor="text1"/>
        </w:rPr>
      </w:pPr>
      <w:bookmarkStart w:id="0" w:name="_GoBack"/>
      <w:bookmarkEnd w:id="0"/>
      <w:r w:rsidRPr="00AE3C01">
        <w:rPr>
          <w:rFonts w:cs="Arial"/>
          <w:b/>
          <w:color w:val="000000" w:themeColor="text1"/>
        </w:rPr>
        <w:t>FOR IMMEDIATE RELEASE</w:t>
      </w:r>
    </w:p>
    <w:p w14:paraId="7C57DDF6" w14:textId="6BD8F086" w:rsidR="0078295D" w:rsidRPr="004829F4" w:rsidRDefault="0078295D" w:rsidP="00731A84">
      <w:pPr>
        <w:spacing w:after="0" w:line="240" w:lineRule="auto"/>
        <w:jc w:val="center"/>
        <w:rPr>
          <w:rFonts w:cs="Arial"/>
          <w:b/>
          <w:color w:val="404040" w:themeColor="text1" w:themeTint="BF"/>
        </w:rPr>
      </w:pPr>
      <w:r w:rsidRPr="001768A1">
        <w:rPr>
          <w:rFonts w:cs="Arial"/>
          <w:b/>
          <w:color w:val="000000" w:themeColor="text1"/>
        </w:rPr>
        <w:t xml:space="preserve">Saint-Gobain and </w:t>
      </w:r>
      <w:proofErr w:type="spellStart"/>
      <w:r w:rsidRPr="001768A1">
        <w:rPr>
          <w:rFonts w:cs="Arial"/>
          <w:b/>
          <w:color w:val="000000" w:themeColor="text1"/>
        </w:rPr>
        <w:t>YouthBuild</w:t>
      </w:r>
      <w:proofErr w:type="spellEnd"/>
      <w:r w:rsidRPr="001768A1">
        <w:rPr>
          <w:rFonts w:cs="Arial"/>
          <w:b/>
          <w:color w:val="000000" w:themeColor="text1"/>
        </w:rPr>
        <w:t xml:space="preserve"> </w:t>
      </w:r>
      <w:r w:rsidR="00151D81">
        <w:rPr>
          <w:rFonts w:cs="Arial"/>
          <w:b/>
          <w:color w:val="000000" w:themeColor="text1"/>
        </w:rPr>
        <w:t>Schenectady, O</w:t>
      </w:r>
      <w:r w:rsidR="00731A84" w:rsidRPr="001768A1">
        <w:rPr>
          <w:rFonts w:cs="Arial"/>
          <w:b/>
          <w:color w:val="000000" w:themeColor="text1"/>
        </w:rPr>
        <w:t>perated by SEAT Center,</w:t>
      </w:r>
      <w:r w:rsidRPr="001768A1">
        <w:rPr>
          <w:rFonts w:cs="Arial"/>
          <w:b/>
          <w:color w:val="000000" w:themeColor="text1"/>
        </w:rPr>
        <w:t xml:space="preserve"> </w:t>
      </w:r>
      <w:r w:rsidR="00731A84" w:rsidRPr="001768A1">
        <w:rPr>
          <w:rFonts w:cs="Arial"/>
          <w:b/>
          <w:color w:val="000000" w:themeColor="text1"/>
        </w:rPr>
        <w:t>Complete</w:t>
      </w:r>
      <w:r w:rsidR="00952E89" w:rsidRPr="001768A1">
        <w:rPr>
          <w:rFonts w:cs="Arial"/>
          <w:b/>
          <w:color w:val="000000" w:themeColor="text1"/>
        </w:rPr>
        <w:br/>
      </w:r>
      <w:r w:rsidR="00731A84" w:rsidRPr="001768A1">
        <w:rPr>
          <w:rFonts w:cs="Arial"/>
          <w:b/>
          <w:color w:val="000000" w:themeColor="text1"/>
        </w:rPr>
        <w:t xml:space="preserve">First </w:t>
      </w:r>
      <w:r w:rsidR="00F66354" w:rsidRPr="001768A1">
        <w:rPr>
          <w:rFonts w:cs="Arial"/>
          <w:b/>
          <w:color w:val="000000" w:themeColor="text1"/>
        </w:rPr>
        <w:t xml:space="preserve">Sustainable </w:t>
      </w:r>
      <w:r w:rsidR="00731A84" w:rsidRPr="001768A1">
        <w:rPr>
          <w:rFonts w:cs="Arial"/>
          <w:b/>
          <w:color w:val="000000" w:themeColor="text1"/>
        </w:rPr>
        <w:t>Ground-Up Home Construction Project</w:t>
      </w:r>
      <w:r w:rsidR="000C3059" w:rsidRPr="004829F4">
        <w:rPr>
          <w:rFonts w:cs="Arial"/>
          <w:b/>
          <w:color w:val="404040" w:themeColor="text1" w:themeTint="BF"/>
        </w:rPr>
        <w:br/>
      </w:r>
    </w:p>
    <w:p w14:paraId="51EB2452" w14:textId="7015A1B8" w:rsidR="0078295D" w:rsidRPr="00A4743C" w:rsidRDefault="00731A84" w:rsidP="008857D4">
      <w:pPr>
        <w:spacing w:line="240" w:lineRule="auto"/>
        <w:jc w:val="center"/>
        <w:rPr>
          <w:rFonts w:cs="Arial"/>
          <w:i/>
          <w:color w:val="000000" w:themeColor="text1"/>
        </w:rPr>
      </w:pPr>
      <w:r>
        <w:rPr>
          <w:rFonts w:cs="Arial"/>
          <w:i/>
          <w:color w:val="000000" w:themeColor="text1"/>
        </w:rPr>
        <w:t>The home, designed to Saint-Gobain’</w:t>
      </w:r>
      <w:r w:rsidR="004979CC">
        <w:rPr>
          <w:rFonts w:cs="Arial"/>
          <w:i/>
          <w:color w:val="000000" w:themeColor="text1"/>
        </w:rPr>
        <w:t>s Multi Comfort building concept</w:t>
      </w:r>
      <w:r>
        <w:rPr>
          <w:rFonts w:cs="Arial"/>
          <w:i/>
          <w:color w:val="000000" w:themeColor="text1"/>
        </w:rPr>
        <w:t xml:space="preserve"> and net zero standards, is aiming to achieve United State</w:t>
      </w:r>
      <w:r w:rsidR="004979CC">
        <w:rPr>
          <w:rFonts w:cs="Arial"/>
          <w:i/>
          <w:color w:val="000000" w:themeColor="text1"/>
        </w:rPr>
        <w:t>s</w:t>
      </w:r>
      <w:r>
        <w:rPr>
          <w:rFonts w:cs="Arial"/>
          <w:i/>
          <w:color w:val="000000" w:themeColor="text1"/>
        </w:rPr>
        <w:t xml:space="preserve"> Green Building Counci</w:t>
      </w:r>
      <w:r w:rsidR="008C4BE3">
        <w:rPr>
          <w:rFonts w:cs="Arial"/>
          <w:i/>
          <w:color w:val="000000" w:themeColor="text1"/>
        </w:rPr>
        <w:t>l’s LEED Platinum certification</w:t>
      </w:r>
    </w:p>
    <w:p w14:paraId="3262CFC9" w14:textId="499E8647" w:rsidR="004979CC" w:rsidRDefault="009D0766" w:rsidP="008857D4">
      <w:pPr>
        <w:spacing w:line="240" w:lineRule="auto"/>
        <w:rPr>
          <w:rFonts w:cs="Arial"/>
          <w:color w:val="000000" w:themeColor="text1"/>
        </w:rPr>
      </w:pPr>
      <w:r>
        <w:rPr>
          <w:rFonts w:cs="Arial"/>
          <w:b/>
          <w:color w:val="000000" w:themeColor="text1"/>
        </w:rPr>
        <w:t>Schenectady, N.Y.</w:t>
      </w:r>
      <w:r w:rsidR="0078295D" w:rsidRPr="00A4743C">
        <w:rPr>
          <w:rFonts w:cs="Arial"/>
          <w:b/>
          <w:color w:val="000000" w:themeColor="text1"/>
        </w:rPr>
        <w:t xml:space="preserve">, </w:t>
      </w:r>
      <w:r w:rsidR="00731A84">
        <w:rPr>
          <w:rFonts w:cs="Arial"/>
          <w:b/>
          <w:color w:val="000000" w:themeColor="text1"/>
        </w:rPr>
        <w:t>May 1, 2019</w:t>
      </w:r>
      <w:r w:rsidR="0078295D" w:rsidRPr="00A4743C">
        <w:rPr>
          <w:rFonts w:cs="Arial"/>
          <w:color w:val="000000" w:themeColor="text1"/>
        </w:rPr>
        <w:t xml:space="preserve"> –</w:t>
      </w:r>
      <w:r w:rsidR="005E48FB" w:rsidRPr="00A4743C">
        <w:rPr>
          <w:rFonts w:cs="Arial"/>
          <w:color w:val="000000" w:themeColor="text1"/>
        </w:rPr>
        <w:t xml:space="preserve"> </w:t>
      </w:r>
      <w:hyperlink r:id="rId7" w:history="1">
        <w:r w:rsidR="004979CC" w:rsidRPr="00FA7A54">
          <w:rPr>
            <w:rStyle w:val="Hyperlink"/>
            <w:rFonts w:cs="Arial"/>
          </w:rPr>
          <w:t>Saint-Gobain</w:t>
        </w:r>
      </w:hyperlink>
      <w:r w:rsidR="004979CC">
        <w:rPr>
          <w:rFonts w:cs="Arial"/>
          <w:color w:val="000000" w:themeColor="text1"/>
        </w:rPr>
        <w:t xml:space="preserve">, one of the world’s largest building materials companies and manufacturer of innovative material solutions, in partnership with </w:t>
      </w:r>
      <w:hyperlink r:id="rId8" w:history="1">
        <w:proofErr w:type="spellStart"/>
        <w:r w:rsidR="004979CC" w:rsidRPr="00FA7A54">
          <w:rPr>
            <w:rStyle w:val="Hyperlink"/>
            <w:rFonts w:cs="Arial"/>
          </w:rPr>
          <w:t>YouthBuild</w:t>
        </w:r>
        <w:proofErr w:type="spellEnd"/>
        <w:r w:rsidR="004979CC" w:rsidRPr="00FA7A54">
          <w:rPr>
            <w:rStyle w:val="Hyperlink"/>
            <w:rFonts w:cs="Arial"/>
          </w:rPr>
          <w:t xml:space="preserve"> Schenectady</w:t>
        </w:r>
      </w:hyperlink>
      <w:r w:rsidR="004979CC">
        <w:rPr>
          <w:rFonts w:cs="Arial"/>
          <w:color w:val="000000" w:themeColor="text1"/>
        </w:rPr>
        <w:t>, operated by SEAT Center, today announced the complet</w:t>
      </w:r>
      <w:r w:rsidR="00D4270B">
        <w:rPr>
          <w:rFonts w:cs="Arial"/>
          <w:color w:val="000000" w:themeColor="text1"/>
        </w:rPr>
        <w:t xml:space="preserve">ed </w:t>
      </w:r>
      <w:r w:rsidR="004979CC">
        <w:rPr>
          <w:rFonts w:cs="Arial"/>
          <w:color w:val="000000" w:themeColor="text1"/>
        </w:rPr>
        <w:t xml:space="preserve">sustainable ground-up </w:t>
      </w:r>
      <w:r w:rsidR="00A60787">
        <w:rPr>
          <w:rFonts w:cs="Arial"/>
          <w:color w:val="000000" w:themeColor="text1"/>
        </w:rPr>
        <w:t xml:space="preserve">construction of a single-family home </w:t>
      </w:r>
      <w:r w:rsidR="004979CC">
        <w:rPr>
          <w:rFonts w:cs="Arial"/>
          <w:color w:val="000000" w:themeColor="text1"/>
        </w:rPr>
        <w:t xml:space="preserve">at 99 Prospect Street in Schenectady, N.Y. </w:t>
      </w:r>
      <w:r>
        <w:rPr>
          <w:rFonts w:cs="Arial"/>
          <w:color w:val="000000" w:themeColor="text1"/>
        </w:rPr>
        <w:t>Since Oct. 2017,</w:t>
      </w:r>
      <w:r w:rsidR="00D4270B">
        <w:rPr>
          <w:rFonts w:cs="Arial"/>
          <w:color w:val="000000" w:themeColor="text1"/>
        </w:rPr>
        <w:t xml:space="preserve"> </w:t>
      </w:r>
      <w:r w:rsidR="00D4270B" w:rsidRPr="00113638">
        <w:rPr>
          <w:rFonts w:cs="Arial"/>
          <w:color w:val="000000" w:themeColor="text1"/>
        </w:rPr>
        <w:t xml:space="preserve">approximately </w:t>
      </w:r>
      <w:r w:rsidR="00113638" w:rsidRPr="00113638">
        <w:rPr>
          <w:rFonts w:cs="Arial"/>
          <w:color w:val="000000" w:themeColor="text1"/>
        </w:rPr>
        <w:t>56</w:t>
      </w:r>
      <w:r w:rsidR="00D4270B" w:rsidRPr="00113638">
        <w:rPr>
          <w:rFonts w:cs="Arial"/>
          <w:color w:val="000000" w:themeColor="text1"/>
        </w:rPr>
        <w:t>,</w:t>
      </w:r>
      <w:r w:rsidR="00D4270B">
        <w:rPr>
          <w:rFonts w:cs="Arial"/>
          <w:color w:val="000000" w:themeColor="text1"/>
        </w:rPr>
        <w:t xml:space="preserve"> </w:t>
      </w:r>
      <w:proofErr w:type="spellStart"/>
      <w:r w:rsidR="004979CC">
        <w:rPr>
          <w:rFonts w:cs="Arial"/>
          <w:color w:val="000000" w:themeColor="text1"/>
        </w:rPr>
        <w:t>YouthBui</w:t>
      </w:r>
      <w:r w:rsidR="0025099F">
        <w:rPr>
          <w:rFonts w:cs="Arial"/>
          <w:color w:val="000000" w:themeColor="text1"/>
        </w:rPr>
        <w:t>ld</w:t>
      </w:r>
      <w:proofErr w:type="spellEnd"/>
      <w:r w:rsidR="0025099F">
        <w:rPr>
          <w:rFonts w:cs="Arial"/>
          <w:color w:val="000000" w:themeColor="text1"/>
        </w:rPr>
        <w:t xml:space="preserve"> Schenectady students and</w:t>
      </w:r>
      <w:r w:rsidR="00D4270B">
        <w:rPr>
          <w:rFonts w:cs="Arial"/>
          <w:color w:val="000000" w:themeColor="text1"/>
        </w:rPr>
        <w:t xml:space="preserve"> the </w:t>
      </w:r>
      <w:hyperlink r:id="rId9" w:history="1">
        <w:r w:rsidR="004979CC" w:rsidRPr="009D0766">
          <w:rPr>
            <w:rStyle w:val="Hyperlink"/>
            <w:rFonts w:cs="Arial"/>
          </w:rPr>
          <w:t>Saint-Gobain Corporation Foundation</w:t>
        </w:r>
      </w:hyperlink>
      <w:r w:rsidR="00D4270B">
        <w:rPr>
          <w:rFonts w:cs="Arial"/>
          <w:color w:val="000000" w:themeColor="text1"/>
        </w:rPr>
        <w:t xml:space="preserve"> </w:t>
      </w:r>
      <w:r w:rsidR="0025099F">
        <w:rPr>
          <w:rFonts w:cs="Arial"/>
          <w:color w:val="000000" w:themeColor="text1"/>
        </w:rPr>
        <w:t>have</w:t>
      </w:r>
      <w:r w:rsidR="004979CC">
        <w:rPr>
          <w:rFonts w:cs="Arial"/>
          <w:color w:val="000000" w:themeColor="text1"/>
        </w:rPr>
        <w:t xml:space="preserve"> worked to </w:t>
      </w:r>
      <w:r w:rsidR="0025099F">
        <w:rPr>
          <w:rFonts w:cs="Arial"/>
          <w:color w:val="000000" w:themeColor="text1"/>
        </w:rPr>
        <w:t xml:space="preserve">construct </w:t>
      </w:r>
      <w:r w:rsidR="004979CC">
        <w:rPr>
          <w:rFonts w:cs="Arial"/>
          <w:color w:val="000000" w:themeColor="text1"/>
        </w:rPr>
        <w:t>this home to Saint-Gobain’s Multi Comfort building concept, which takes a holistic approach to the importance of comfort, health</w:t>
      </w:r>
      <w:r w:rsidR="00F56BC9">
        <w:rPr>
          <w:rFonts w:cs="Arial"/>
          <w:color w:val="000000" w:themeColor="text1"/>
        </w:rPr>
        <w:t xml:space="preserve"> and well-being, as well as net </w:t>
      </w:r>
      <w:r w:rsidR="004979CC">
        <w:rPr>
          <w:rFonts w:cs="Arial"/>
          <w:color w:val="000000" w:themeColor="text1"/>
        </w:rPr>
        <w:t xml:space="preserve">zero standards. The home is also aiming to achieve United States Green Building Council’s (USGBC) LEED Platinum certification. </w:t>
      </w:r>
    </w:p>
    <w:p w14:paraId="612A4453" w14:textId="58DCDA29" w:rsidR="009947DA" w:rsidRDefault="009947DA" w:rsidP="008857D4">
      <w:pPr>
        <w:spacing w:line="240" w:lineRule="auto"/>
        <w:rPr>
          <w:rFonts w:cs="Arial"/>
          <w:color w:val="000000" w:themeColor="text1"/>
        </w:rPr>
      </w:pPr>
      <w:r w:rsidRPr="009947DA">
        <w:rPr>
          <w:rFonts w:cs="Arial"/>
          <w:color w:val="000000" w:themeColor="text1"/>
        </w:rPr>
        <w:t xml:space="preserve">The Prospect Street home is the first sustainable ground-up construction project completed in Schenectady under Saint-Gobain’s national partnership with </w:t>
      </w:r>
      <w:hyperlink r:id="rId10" w:history="1">
        <w:proofErr w:type="spellStart"/>
        <w:r w:rsidRPr="009947DA">
          <w:rPr>
            <w:rStyle w:val="Hyperlink"/>
            <w:rFonts w:cs="Arial"/>
          </w:rPr>
          <w:t>YouthBuild</w:t>
        </w:r>
        <w:proofErr w:type="spellEnd"/>
        <w:r w:rsidRPr="009947DA">
          <w:rPr>
            <w:rStyle w:val="Hyperlink"/>
            <w:rFonts w:cs="Arial"/>
          </w:rPr>
          <w:t xml:space="preserve"> USA</w:t>
        </w:r>
      </w:hyperlink>
      <w:r w:rsidRPr="009947DA">
        <w:rPr>
          <w:rFonts w:cs="Arial"/>
          <w:color w:val="000000" w:themeColor="text1"/>
        </w:rPr>
        <w:t xml:space="preserve"> in support of the nonprofit’s national green-building and job-training program in areas where the company has business concentrations, including Schenectady, N.Y.; Worcester, Mass.; Philadelphia, Pa.; and Canton, Ohio.  </w:t>
      </w:r>
      <w:proofErr w:type="spellStart"/>
      <w:r w:rsidRPr="009947DA">
        <w:rPr>
          <w:rFonts w:cs="Arial"/>
          <w:color w:val="000000" w:themeColor="text1"/>
        </w:rPr>
        <w:t>YouthBuild</w:t>
      </w:r>
      <w:proofErr w:type="spellEnd"/>
      <w:r w:rsidRPr="009947DA">
        <w:rPr>
          <w:rFonts w:cs="Arial"/>
          <w:color w:val="000000" w:themeColor="text1"/>
        </w:rPr>
        <w:t xml:space="preserve"> programs help unemployed and out-of-school young people ages 16 to 24 attain their High School Equivalency (HSE) or high school diploma. During that time, they also learn career skills by building affordable housing and other community assets in their neighborhoods while engaging in community service and leadership training. Graduates leave prepared for success in post-secondary education, careers and registered apprenticeships — and as a part of a strong and supportive global community. </w:t>
      </w:r>
    </w:p>
    <w:p w14:paraId="786DEE1B" w14:textId="7DDB4D1D" w:rsidR="00DA2C56" w:rsidRDefault="00DA2C56" w:rsidP="008857D4">
      <w:pPr>
        <w:spacing w:line="240" w:lineRule="auto"/>
        <w:rPr>
          <w:rFonts w:cs="Arial"/>
          <w:color w:val="000000" w:themeColor="text1"/>
        </w:rPr>
      </w:pPr>
      <w:r>
        <w:rPr>
          <w:rFonts w:cs="Arial"/>
          <w:color w:val="000000" w:themeColor="text1"/>
        </w:rPr>
        <w:t>“By working closely with Saint-Gobain on this sustainable construction project, our students have had the unique opportunity to discover how building material selection can strongly impact the overall comfort of a home while gaining valuab</w:t>
      </w:r>
      <w:r w:rsidR="00DF2D21">
        <w:rPr>
          <w:rFonts w:cs="Arial"/>
          <w:color w:val="000000" w:themeColor="text1"/>
        </w:rPr>
        <w:t>le hands-on construction skills,” said Jennifer Lawrence, Executive Director, SEAT Center/</w:t>
      </w:r>
      <w:proofErr w:type="spellStart"/>
      <w:r w:rsidR="00DF2D21">
        <w:rPr>
          <w:rFonts w:cs="Arial"/>
          <w:color w:val="000000" w:themeColor="text1"/>
        </w:rPr>
        <w:t>YouthBuild</w:t>
      </w:r>
      <w:proofErr w:type="spellEnd"/>
      <w:r w:rsidR="00DF2D21">
        <w:rPr>
          <w:rFonts w:cs="Arial"/>
          <w:color w:val="000000" w:themeColor="text1"/>
        </w:rPr>
        <w:t xml:space="preserve"> Schenectady. “Now, the completed home can serve as a reminder for these students of the positive impa</w:t>
      </w:r>
      <w:r w:rsidR="0025099F">
        <w:rPr>
          <w:rFonts w:cs="Arial"/>
          <w:color w:val="000000" w:themeColor="text1"/>
        </w:rPr>
        <w:t>ct they have been able to make i</w:t>
      </w:r>
      <w:r w:rsidR="00DF2D21">
        <w:rPr>
          <w:rFonts w:cs="Arial"/>
          <w:color w:val="000000" w:themeColor="text1"/>
        </w:rPr>
        <w:t xml:space="preserve">n the community they are proud to call home.” </w:t>
      </w:r>
    </w:p>
    <w:p w14:paraId="264400C9" w14:textId="6A03715B" w:rsidR="00B53AF6" w:rsidRPr="004C223E" w:rsidRDefault="00765E11" w:rsidP="00B53AF6">
      <w:pPr>
        <w:rPr>
          <w:b/>
        </w:rPr>
      </w:pPr>
      <w:r>
        <w:rPr>
          <w:rFonts w:cs="Arial"/>
          <w:color w:val="000000" w:themeColor="text1"/>
        </w:rPr>
        <w:t xml:space="preserve">The completed </w:t>
      </w:r>
      <w:r w:rsidR="0025099F">
        <w:rPr>
          <w:rFonts w:cs="Arial"/>
          <w:color w:val="000000" w:themeColor="text1"/>
        </w:rPr>
        <w:t xml:space="preserve">modern </w:t>
      </w:r>
      <w:r>
        <w:rPr>
          <w:rFonts w:cs="Arial"/>
          <w:color w:val="000000" w:themeColor="text1"/>
        </w:rPr>
        <w:t xml:space="preserve">home is designed to </w:t>
      </w:r>
      <w:r w:rsidR="008C549B">
        <w:rPr>
          <w:rFonts w:cs="Arial"/>
          <w:color w:val="000000" w:themeColor="text1"/>
        </w:rPr>
        <w:t>Saint-Gobain’s Multi Comfort</w:t>
      </w:r>
      <w:r>
        <w:rPr>
          <w:rFonts w:cs="Arial"/>
          <w:color w:val="000000" w:themeColor="text1"/>
        </w:rPr>
        <w:t xml:space="preserve"> concept, which is</w:t>
      </w:r>
      <w:r w:rsidR="008C549B">
        <w:rPr>
          <w:rFonts w:cs="Arial"/>
          <w:color w:val="000000" w:themeColor="text1"/>
        </w:rPr>
        <w:t xml:space="preserve"> based on the idea that buildings can be designed for comfort and positively contribute to occupants’ health and well-being. Homes built with the Multi Comfort approach deliver the highest levels of energy efficiency and saving</w:t>
      </w:r>
      <w:r w:rsidR="0025099F">
        <w:rPr>
          <w:rFonts w:cs="Arial"/>
          <w:color w:val="000000" w:themeColor="text1"/>
        </w:rPr>
        <w:t>s</w:t>
      </w:r>
      <w:r w:rsidR="008C549B">
        <w:rPr>
          <w:rFonts w:cs="Arial"/>
          <w:color w:val="000000" w:themeColor="text1"/>
        </w:rPr>
        <w:t xml:space="preserve"> for homeowners by providing relatively stable temperatures, offering the right type and amount of light, </w:t>
      </w:r>
      <w:r w:rsidR="000B29B5">
        <w:rPr>
          <w:rFonts w:cs="Arial"/>
          <w:color w:val="000000" w:themeColor="text1"/>
        </w:rPr>
        <w:t xml:space="preserve">blocking out unwanted noise, </w:t>
      </w:r>
      <w:r w:rsidR="008C549B">
        <w:rPr>
          <w:rFonts w:cs="Arial"/>
          <w:color w:val="000000" w:themeColor="text1"/>
        </w:rPr>
        <w:t>enhancing t</w:t>
      </w:r>
      <w:r w:rsidR="0025099F">
        <w:rPr>
          <w:rFonts w:cs="Arial"/>
          <w:color w:val="000000" w:themeColor="text1"/>
        </w:rPr>
        <w:t>he sounds occupants want to hear</w:t>
      </w:r>
      <w:r w:rsidR="008C549B">
        <w:rPr>
          <w:rFonts w:cs="Arial"/>
          <w:color w:val="000000" w:themeColor="text1"/>
        </w:rPr>
        <w:t xml:space="preserve"> and keeping indoor air fresh and clean while reducing pollutants.</w:t>
      </w:r>
      <w:r w:rsidR="00B53AF6">
        <w:rPr>
          <w:rFonts w:cs="Arial"/>
          <w:color w:val="000000" w:themeColor="text1"/>
        </w:rPr>
        <w:t xml:space="preserve"> The completed</w:t>
      </w:r>
      <w:r w:rsidR="008C4BE3">
        <w:rPr>
          <w:rFonts w:cs="Arial"/>
          <w:color w:val="000000" w:themeColor="text1"/>
        </w:rPr>
        <w:t xml:space="preserve"> home</w:t>
      </w:r>
      <w:r w:rsidR="00B53AF6">
        <w:rPr>
          <w:rFonts w:cs="Arial"/>
          <w:color w:val="000000" w:themeColor="text1"/>
        </w:rPr>
        <w:t xml:space="preserve"> </w:t>
      </w:r>
      <w:r w:rsidR="0025099F">
        <w:rPr>
          <w:rFonts w:cs="Arial"/>
          <w:color w:val="000000" w:themeColor="text1"/>
        </w:rPr>
        <w:t>includes</w:t>
      </w:r>
      <w:r w:rsidR="00B53AF6">
        <w:t xml:space="preserve"> three bedrooms, two bathr</w:t>
      </w:r>
      <w:r w:rsidR="008C4BE3">
        <w:t>ooms, a kitchen, dining room,</w:t>
      </w:r>
      <w:r w:rsidR="00B53AF6">
        <w:t xml:space="preserve"> living room</w:t>
      </w:r>
      <w:r w:rsidR="008C4BE3">
        <w:t xml:space="preserve"> and</w:t>
      </w:r>
      <w:r w:rsidR="00B53AF6">
        <w:t xml:space="preserve"> first-floor laundry room as well as</w:t>
      </w:r>
      <w:r w:rsidR="008C4BE3">
        <w:t xml:space="preserve"> </w:t>
      </w:r>
      <w:r w:rsidR="00B53AF6">
        <w:t xml:space="preserve">Energy Star® appliances and Universal Design® concepts that promote accessibility for all. </w:t>
      </w:r>
    </w:p>
    <w:p w14:paraId="631B15B6" w14:textId="316FAE59" w:rsidR="00EB6A3A" w:rsidRDefault="008C549B" w:rsidP="009A1C0D">
      <w:pPr>
        <w:spacing w:line="240" w:lineRule="auto"/>
        <w:rPr>
          <w:rFonts w:cs="Arial"/>
          <w:color w:val="000000" w:themeColor="text1"/>
        </w:rPr>
      </w:pPr>
      <w:r>
        <w:rPr>
          <w:rFonts w:cs="Arial"/>
          <w:color w:val="000000" w:themeColor="text1"/>
        </w:rPr>
        <w:t xml:space="preserve"> </w:t>
      </w:r>
      <w:r w:rsidR="00AC2D0E" w:rsidRPr="00CE14D1">
        <w:rPr>
          <w:rFonts w:cs="Arial"/>
          <w:color w:val="000000" w:themeColor="text1"/>
        </w:rPr>
        <w:t xml:space="preserve">The Saint-Gobain family of companies, led by </w:t>
      </w:r>
      <w:hyperlink r:id="rId11" w:history="1">
        <w:r w:rsidR="00AC2D0E" w:rsidRPr="00CE14D1">
          <w:rPr>
            <w:rStyle w:val="Hyperlink"/>
            <w:rFonts w:cs="Arial"/>
            <w:color w:val="000000" w:themeColor="text1"/>
          </w:rPr>
          <w:t>CertainTeed</w:t>
        </w:r>
      </w:hyperlink>
      <w:r w:rsidR="00AC2D0E" w:rsidRPr="00CE14D1">
        <w:rPr>
          <w:rStyle w:val="Hyperlink"/>
          <w:rFonts w:cs="Arial"/>
          <w:color w:val="000000" w:themeColor="text1"/>
        </w:rPr>
        <w:t xml:space="preserve"> Corporation</w:t>
      </w:r>
      <w:r w:rsidR="00AC2D0E" w:rsidRPr="00CE14D1">
        <w:rPr>
          <w:rFonts w:cs="Arial"/>
          <w:color w:val="000000" w:themeColor="text1"/>
        </w:rPr>
        <w:t>, the company’s</w:t>
      </w:r>
      <w:r w:rsidR="00CE14D1" w:rsidRPr="00CE14D1">
        <w:rPr>
          <w:rFonts w:cs="Arial"/>
          <w:color w:val="000000" w:themeColor="text1"/>
        </w:rPr>
        <w:t xml:space="preserve"> </w:t>
      </w:r>
      <w:r w:rsidR="00AC2D0E" w:rsidRPr="00CE14D1">
        <w:rPr>
          <w:rFonts w:cs="Arial"/>
          <w:color w:val="000000" w:themeColor="text1"/>
        </w:rPr>
        <w:t xml:space="preserve">largest building </w:t>
      </w:r>
      <w:r w:rsidR="00CE14D1" w:rsidRPr="00CE14D1">
        <w:rPr>
          <w:rFonts w:cs="Arial"/>
          <w:color w:val="000000" w:themeColor="text1"/>
        </w:rPr>
        <w:t>and construction brand in North America</w:t>
      </w:r>
      <w:r w:rsidR="002C52F3" w:rsidRPr="00CE14D1">
        <w:rPr>
          <w:rFonts w:cs="Arial"/>
          <w:color w:val="000000" w:themeColor="text1"/>
        </w:rPr>
        <w:t xml:space="preserve">, provided </w:t>
      </w:r>
      <w:r w:rsidR="00CE14D1" w:rsidRPr="00CE14D1">
        <w:rPr>
          <w:rFonts w:cs="Arial"/>
          <w:color w:val="000000" w:themeColor="text1"/>
        </w:rPr>
        <w:t xml:space="preserve">approximately 50 sustainable </w:t>
      </w:r>
      <w:r w:rsidR="00AC2D0E" w:rsidRPr="00CE14D1">
        <w:rPr>
          <w:rFonts w:cs="Arial"/>
          <w:color w:val="000000" w:themeColor="text1"/>
        </w:rPr>
        <w:t xml:space="preserve">building </w:t>
      </w:r>
      <w:r w:rsidR="00CE14D1" w:rsidRPr="00CE14D1">
        <w:rPr>
          <w:rFonts w:cs="Arial"/>
          <w:color w:val="000000" w:themeColor="text1"/>
        </w:rPr>
        <w:t xml:space="preserve">materials to help the project achieve its Multi Comfort, sustainability and affordability goals. </w:t>
      </w:r>
      <w:r>
        <w:rPr>
          <w:rFonts w:cs="Arial"/>
          <w:color w:val="000000" w:themeColor="text1"/>
        </w:rPr>
        <w:t>In addition, Saint-</w:t>
      </w:r>
      <w:r>
        <w:rPr>
          <w:rFonts w:cs="Arial"/>
          <w:color w:val="000000" w:themeColor="text1"/>
        </w:rPr>
        <w:lastRenderedPageBreak/>
        <w:t xml:space="preserve">Gobain employees spent nearly </w:t>
      </w:r>
      <w:r w:rsidR="00ED45A4">
        <w:rPr>
          <w:rFonts w:cs="Arial"/>
          <w:color w:val="000000" w:themeColor="text1"/>
        </w:rPr>
        <w:t>80</w:t>
      </w:r>
      <w:r>
        <w:rPr>
          <w:rFonts w:cs="Arial"/>
          <w:color w:val="000000" w:themeColor="text1"/>
        </w:rPr>
        <w:t xml:space="preserve"> hours working alongside </w:t>
      </w:r>
      <w:proofErr w:type="spellStart"/>
      <w:r>
        <w:rPr>
          <w:rFonts w:cs="Arial"/>
          <w:color w:val="000000" w:themeColor="text1"/>
        </w:rPr>
        <w:t>YouthBuild</w:t>
      </w:r>
      <w:proofErr w:type="spellEnd"/>
      <w:r>
        <w:rPr>
          <w:rFonts w:cs="Arial"/>
          <w:color w:val="000000" w:themeColor="text1"/>
        </w:rPr>
        <w:t xml:space="preserve"> students to install building materials,</w:t>
      </w:r>
      <w:r w:rsidR="0025099F">
        <w:rPr>
          <w:rFonts w:cs="Arial"/>
          <w:color w:val="000000" w:themeColor="text1"/>
        </w:rPr>
        <w:t xml:space="preserve"> like gypsum board, and ensure</w:t>
      </w:r>
      <w:r>
        <w:rPr>
          <w:rFonts w:cs="Arial"/>
          <w:color w:val="000000" w:themeColor="text1"/>
        </w:rPr>
        <w:t xml:space="preserve"> the sustainability of the home.</w:t>
      </w:r>
    </w:p>
    <w:p w14:paraId="4FD5FC44" w14:textId="4F7E9FFA" w:rsidR="00D60040" w:rsidRPr="00862B68" w:rsidRDefault="00D60040" w:rsidP="00D60040">
      <w:pPr>
        <w:spacing w:line="240" w:lineRule="auto"/>
        <w:rPr>
          <w:rFonts w:cs="Arial"/>
        </w:rPr>
      </w:pPr>
      <w:r w:rsidRPr="00862B68">
        <w:rPr>
          <w:rFonts w:cs="Arial"/>
        </w:rPr>
        <w:t xml:space="preserve">“Saint-Gobain’s partnership with </w:t>
      </w:r>
      <w:proofErr w:type="spellStart"/>
      <w:r w:rsidRPr="00862B68">
        <w:rPr>
          <w:rFonts w:cs="Arial"/>
        </w:rPr>
        <w:t>YouthBuild</w:t>
      </w:r>
      <w:proofErr w:type="spellEnd"/>
      <w:r w:rsidRPr="00862B68">
        <w:rPr>
          <w:rFonts w:cs="Arial"/>
        </w:rPr>
        <w:t xml:space="preserve"> USA provides the opportunity for us to build tomorrow’s workforce today by helping students develop the next generation of talent in manufacturing and construction,” said Mark Rayfield, CEO, Saint-Gobain North America. “Through these experiences, </w:t>
      </w:r>
      <w:proofErr w:type="spellStart"/>
      <w:r w:rsidRPr="00862B68">
        <w:rPr>
          <w:rFonts w:cs="Arial"/>
        </w:rPr>
        <w:t>YouthBuild</w:t>
      </w:r>
      <w:proofErr w:type="spellEnd"/>
      <w:r w:rsidRPr="00862B68">
        <w:rPr>
          <w:rFonts w:cs="Arial"/>
        </w:rPr>
        <w:t xml:space="preserve"> students learn from our employees about sustainable building materials and construction techniques while our employees come to understand the true value of volunteerism and what it means to become part of a project bigger than themselves that impacts an entire community.”</w:t>
      </w:r>
    </w:p>
    <w:p w14:paraId="49BA7381" w14:textId="0D354648" w:rsidR="008C76C0" w:rsidRDefault="008C76C0" w:rsidP="009A1C0D">
      <w:pPr>
        <w:spacing w:line="240" w:lineRule="auto"/>
        <w:rPr>
          <w:rFonts w:cs="Arial"/>
          <w:color w:val="000000" w:themeColor="text1"/>
        </w:rPr>
      </w:pPr>
      <w:r>
        <w:rPr>
          <w:rFonts w:cs="Arial"/>
          <w:color w:val="000000" w:themeColor="text1"/>
        </w:rPr>
        <w:t xml:space="preserve">Saint-Gobain applied a systems approach to the design and construction of the Multi Comfort home </w:t>
      </w:r>
      <w:r w:rsidR="0025099F">
        <w:rPr>
          <w:rFonts w:cs="Arial"/>
          <w:color w:val="000000" w:themeColor="text1"/>
        </w:rPr>
        <w:t xml:space="preserve">by featuring </w:t>
      </w:r>
      <w:r>
        <w:rPr>
          <w:rFonts w:cs="Arial"/>
          <w:color w:val="000000" w:themeColor="text1"/>
        </w:rPr>
        <w:t>high-performance solutions that have been carefully orchestrated to work together to provide exceptional comfort, air quality, energy efficiency, thermal performance, light, beauty, durability and sustainability.</w:t>
      </w:r>
    </w:p>
    <w:p w14:paraId="743339AE" w14:textId="10EDF781" w:rsidR="009A1C0D" w:rsidRPr="008A7621" w:rsidRDefault="008C76C0" w:rsidP="009A1C0D">
      <w:pPr>
        <w:spacing w:line="240" w:lineRule="auto"/>
        <w:rPr>
          <w:rFonts w:cs="Arial"/>
          <w:color w:val="000000" w:themeColor="text1"/>
        </w:rPr>
      </w:pPr>
      <w:r>
        <w:rPr>
          <w:rFonts w:cs="Arial"/>
          <w:color w:val="000000" w:themeColor="text1"/>
        </w:rPr>
        <w:t>P</w:t>
      </w:r>
      <w:r w:rsidR="0078620F">
        <w:rPr>
          <w:rFonts w:cs="Arial"/>
          <w:color w:val="000000" w:themeColor="text1"/>
        </w:rPr>
        <w:t xml:space="preserve">roducts selected to help the Schenectady home achieve its overarching Multi Comfort and </w:t>
      </w:r>
      <w:r w:rsidR="0078620F" w:rsidRPr="008A7621">
        <w:rPr>
          <w:rFonts w:cs="Arial"/>
          <w:color w:val="000000" w:themeColor="text1"/>
        </w:rPr>
        <w:t xml:space="preserve">sustainability goals include: </w:t>
      </w:r>
    </w:p>
    <w:p w14:paraId="2CCC1669" w14:textId="77777777" w:rsidR="00DB661B" w:rsidRDefault="00DB661B" w:rsidP="00DB661B">
      <w:pPr>
        <w:pStyle w:val="ListParagraph"/>
        <w:numPr>
          <w:ilvl w:val="0"/>
          <w:numId w:val="16"/>
        </w:numPr>
        <w:spacing w:after="0" w:line="240" w:lineRule="auto"/>
      </w:pPr>
      <w:r w:rsidRPr="00575FE7">
        <w:t>Roofing solutions from CertainTeed:</w:t>
      </w:r>
    </w:p>
    <w:p w14:paraId="75283C79" w14:textId="6A318280" w:rsidR="00DB661B" w:rsidRPr="00501AF0" w:rsidRDefault="00D87F4D" w:rsidP="00DB661B">
      <w:pPr>
        <w:pStyle w:val="ListParagraph"/>
        <w:numPr>
          <w:ilvl w:val="1"/>
          <w:numId w:val="16"/>
        </w:numPr>
        <w:spacing w:after="0" w:line="240" w:lineRule="auto"/>
        <w:rPr>
          <w:color w:val="000000" w:themeColor="text1"/>
        </w:rPr>
      </w:pPr>
      <w:hyperlink r:id="rId12" w:history="1">
        <w:r w:rsidR="00DB661B" w:rsidRPr="00501AF0">
          <w:rPr>
            <w:rStyle w:val="Hyperlink"/>
            <w:color w:val="000000" w:themeColor="text1"/>
          </w:rPr>
          <w:t>CertainTeed's Solstice</w:t>
        </w:r>
        <w:r w:rsidR="00DB661B" w:rsidRPr="00501AF0">
          <w:rPr>
            <w:rStyle w:val="Hyperlink"/>
            <w:color w:val="000000" w:themeColor="text1"/>
            <w:vertAlign w:val="superscript"/>
          </w:rPr>
          <w:t>®</w:t>
        </w:r>
        <w:r w:rsidR="00DB661B" w:rsidRPr="00501AF0">
          <w:rPr>
            <w:rStyle w:val="Hyperlink"/>
            <w:color w:val="000000" w:themeColor="text1"/>
          </w:rPr>
          <w:t xml:space="preserve"> solar system</w:t>
        </w:r>
      </w:hyperlink>
      <w:r w:rsidR="00DB661B" w:rsidRPr="00501AF0">
        <w:rPr>
          <w:color w:val="000000" w:themeColor="text1"/>
        </w:rPr>
        <w:t xml:space="preserve"> (7.8 kW array) combines the efficiency and affordability of traditional solar products with the unique value of CertainTeed's comprehensive warranty, which covers the full system, as well as its professional installation, for up to 25 years when the system is installed by a CertainTeed-credentialed solar installer. The system includes the highest quality system components paired with CertainTeed’s solar modules for a seamless solar experience.</w:t>
      </w:r>
    </w:p>
    <w:p w14:paraId="0A7C5F32" w14:textId="79FBDE69" w:rsidR="00DB661B" w:rsidRPr="00501AF0" w:rsidRDefault="00D87F4D" w:rsidP="00DB661B">
      <w:pPr>
        <w:pStyle w:val="ListParagraph"/>
        <w:numPr>
          <w:ilvl w:val="1"/>
          <w:numId w:val="16"/>
        </w:numPr>
        <w:spacing w:after="0" w:line="240" w:lineRule="auto"/>
        <w:rPr>
          <w:color w:val="000000" w:themeColor="text1"/>
        </w:rPr>
      </w:pPr>
      <w:hyperlink r:id="rId13" w:history="1">
        <w:r w:rsidR="00DB661B" w:rsidRPr="00501AF0">
          <w:rPr>
            <w:rStyle w:val="Hyperlink"/>
            <w:color w:val="000000" w:themeColor="text1"/>
          </w:rPr>
          <w:t>Landmark</w:t>
        </w:r>
        <w:r w:rsidR="00DB661B" w:rsidRPr="00501AF0">
          <w:rPr>
            <w:rStyle w:val="Hyperlink"/>
            <w:color w:val="000000" w:themeColor="text1"/>
            <w:vertAlign w:val="superscript"/>
          </w:rPr>
          <w:t>®</w:t>
        </w:r>
        <w:r w:rsidR="00DB661B" w:rsidRPr="00501AF0">
          <w:rPr>
            <w:rStyle w:val="Hyperlink"/>
            <w:color w:val="000000" w:themeColor="text1"/>
          </w:rPr>
          <w:t xml:space="preserve"> Shingles</w:t>
        </w:r>
      </w:hyperlink>
      <w:r w:rsidR="00DB661B" w:rsidRPr="00501AF0">
        <w:rPr>
          <w:color w:val="000000" w:themeColor="text1"/>
        </w:rPr>
        <w:t xml:space="preserve"> are the high-quality, reliable choice for beautifying and protecting a home. With a dual-layered design that emulates the dimensionality of true wood shake, Landmark asphalt shingles offer the heaviest weight and widest array of color options in their class, </w:t>
      </w:r>
      <w:r w:rsidR="00F85EB4">
        <w:rPr>
          <w:color w:val="000000" w:themeColor="text1"/>
        </w:rPr>
        <w:t xml:space="preserve">providing </w:t>
      </w:r>
      <w:r w:rsidR="00DB661B" w:rsidRPr="00501AF0">
        <w:rPr>
          <w:color w:val="000000" w:themeColor="text1"/>
        </w:rPr>
        <w:t>peace of mind</w:t>
      </w:r>
      <w:r w:rsidR="00F85EB4">
        <w:rPr>
          <w:color w:val="000000" w:themeColor="text1"/>
        </w:rPr>
        <w:t xml:space="preserve"> and</w:t>
      </w:r>
      <w:r w:rsidR="00DB661B" w:rsidRPr="00501AF0">
        <w:rPr>
          <w:color w:val="000000" w:themeColor="text1"/>
        </w:rPr>
        <w:t xml:space="preserve"> allowing you to create or re-create the ideal look for your home with confidence.</w:t>
      </w:r>
    </w:p>
    <w:p w14:paraId="605CB490" w14:textId="77777777" w:rsidR="00DB661B" w:rsidRPr="00501AF0" w:rsidRDefault="00D87F4D" w:rsidP="00DB661B">
      <w:pPr>
        <w:pStyle w:val="ListParagraph"/>
        <w:numPr>
          <w:ilvl w:val="1"/>
          <w:numId w:val="16"/>
        </w:numPr>
        <w:spacing w:after="0" w:line="240" w:lineRule="auto"/>
        <w:rPr>
          <w:color w:val="000000" w:themeColor="text1"/>
        </w:rPr>
      </w:pPr>
      <w:hyperlink r:id="rId14" w:history="1">
        <w:proofErr w:type="spellStart"/>
        <w:r w:rsidR="00DB661B" w:rsidRPr="00501AF0">
          <w:rPr>
            <w:rStyle w:val="Hyperlink"/>
            <w:color w:val="000000" w:themeColor="text1"/>
          </w:rPr>
          <w:t>WinterGuard</w:t>
        </w:r>
        <w:proofErr w:type="spellEnd"/>
        <w:r w:rsidR="00DB661B" w:rsidRPr="00501AF0">
          <w:rPr>
            <w:rStyle w:val="Hyperlink"/>
            <w:color w:val="000000" w:themeColor="text1"/>
            <w:vertAlign w:val="superscript"/>
          </w:rPr>
          <w:t>®</w:t>
        </w:r>
        <w:r w:rsidR="00DB661B" w:rsidRPr="00501AF0">
          <w:rPr>
            <w:rStyle w:val="Hyperlink"/>
            <w:color w:val="000000" w:themeColor="text1"/>
          </w:rPr>
          <w:t xml:space="preserve"> waterproofing shingle underlayment</w:t>
        </w:r>
      </w:hyperlink>
      <w:r w:rsidR="00DB661B" w:rsidRPr="00501AF0">
        <w:rPr>
          <w:color w:val="000000" w:themeColor="text1"/>
        </w:rPr>
        <w:t xml:space="preserve"> is a self-adhering ice and water barrier made from polymer-modified asphalt. Vapor-tight and elastic, </w:t>
      </w:r>
      <w:proofErr w:type="spellStart"/>
      <w:r w:rsidR="00DB661B" w:rsidRPr="00501AF0">
        <w:rPr>
          <w:color w:val="000000" w:themeColor="text1"/>
        </w:rPr>
        <w:t>WinterGuard</w:t>
      </w:r>
      <w:proofErr w:type="spellEnd"/>
      <w:r w:rsidR="00DB661B" w:rsidRPr="00501AF0">
        <w:rPr>
          <w:color w:val="000000" w:themeColor="text1"/>
        </w:rPr>
        <w:t xml:space="preserve"> stretches and seals around nail penetrations to protect your roof against water penetration in its most vulnerable places.</w:t>
      </w:r>
    </w:p>
    <w:p w14:paraId="5F87E961" w14:textId="77777777" w:rsidR="00DB661B" w:rsidRPr="00501AF0" w:rsidRDefault="00DB661B" w:rsidP="00DB661B">
      <w:pPr>
        <w:spacing w:after="0" w:line="240" w:lineRule="auto"/>
        <w:rPr>
          <w:color w:val="000000" w:themeColor="text1"/>
        </w:rPr>
      </w:pPr>
    </w:p>
    <w:p w14:paraId="7C110BBF" w14:textId="77777777" w:rsidR="00DB661B" w:rsidRPr="00501AF0" w:rsidRDefault="00DB661B" w:rsidP="00DB661B">
      <w:pPr>
        <w:pStyle w:val="ListParagraph"/>
        <w:numPr>
          <w:ilvl w:val="0"/>
          <w:numId w:val="16"/>
        </w:numPr>
        <w:spacing w:after="0" w:line="240" w:lineRule="auto"/>
        <w:rPr>
          <w:color w:val="000000" w:themeColor="text1"/>
        </w:rPr>
      </w:pPr>
      <w:r w:rsidRPr="00501AF0">
        <w:rPr>
          <w:color w:val="000000" w:themeColor="text1"/>
        </w:rPr>
        <w:t>Siding Solutions from CertainTeed</w:t>
      </w:r>
    </w:p>
    <w:p w14:paraId="5890ED4B" w14:textId="4A0CF263" w:rsidR="00DB661B" w:rsidRPr="00501AF0" w:rsidRDefault="00D87F4D" w:rsidP="00DB661B">
      <w:pPr>
        <w:pStyle w:val="ListParagraph"/>
        <w:numPr>
          <w:ilvl w:val="1"/>
          <w:numId w:val="16"/>
        </w:numPr>
        <w:spacing w:after="0" w:line="240" w:lineRule="auto"/>
        <w:rPr>
          <w:color w:val="000000" w:themeColor="text1"/>
        </w:rPr>
      </w:pPr>
      <w:hyperlink r:id="rId15" w:history="1">
        <w:r w:rsidR="00DB661B" w:rsidRPr="00501AF0">
          <w:rPr>
            <w:rStyle w:val="Hyperlink"/>
            <w:color w:val="000000" w:themeColor="text1"/>
          </w:rPr>
          <w:t>Cedar Impressions® Double 7” Straight-Edge Perfection Shingles</w:t>
        </w:r>
      </w:hyperlink>
      <w:r w:rsidR="00DB661B" w:rsidRPr="00501AF0">
        <w:rPr>
          <w:color w:val="000000" w:themeColor="text1"/>
        </w:rPr>
        <w:t xml:space="preserve"> recreate the timeless appeal of freshly sawn wood using authentic patterns and textures to offer exceptional beauty plus versatility to design your home to your distinctive taste. </w:t>
      </w:r>
    </w:p>
    <w:p w14:paraId="640B95FF" w14:textId="1760C17A" w:rsidR="00DB661B" w:rsidRPr="00501AF0" w:rsidRDefault="00D87F4D" w:rsidP="00DB661B">
      <w:pPr>
        <w:pStyle w:val="ListParagraph"/>
        <w:numPr>
          <w:ilvl w:val="1"/>
          <w:numId w:val="16"/>
        </w:numPr>
        <w:spacing w:after="0" w:line="240" w:lineRule="auto"/>
        <w:rPr>
          <w:color w:val="000000" w:themeColor="text1"/>
        </w:rPr>
      </w:pPr>
      <w:hyperlink r:id="rId16" w:history="1">
        <w:r w:rsidR="00DB661B" w:rsidRPr="00501AF0">
          <w:rPr>
            <w:rStyle w:val="Hyperlink"/>
            <w:color w:val="000000" w:themeColor="text1"/>
          </w:rPr>
          <w:t>Encore™ Double 4” Woodgrain Clapboard siding</w:t>
        </w:r>
      </w:hyperlink>
      <w:r w:rsidR="00DB661B" w:rsidRPr="00501AF0">
        <w:rPr>
          <w:color w:val="000000" w:themeColor="text1"/>
        </w:rPr>
        <w:t xml:space="preserve"> combines high quality with proven features to help you achieve the look you desire. In 15 low-gloss colors with coordinating Vinyl Carpentry® trim and accessories, Encore provides great looks and affordability. </w:t>
      </w:r>
    </w:p>
    <w:p w14:paraId="2B863E24" w14:textId="109EAA2C" w:rsidR="00DB661B" w:rsidRPr="00501AF0" w:rsidRDefault="00D87F4D" w:rsidP="00DB661B">
      <w:pPr>
        <w:pStyle w:val="ListParagraph"/>
        <w:numPr>
          <w:ilvl w:val="1"/>
          <w:numId w:val="16"/>
        </w:numPr>
        <w:spacing w:after="0" w:line="240" w:lineRule="auto"/>
        <w:rPr>
          <w:color w:val="000000" w:themeColor="text1"/>
        </w:rPr>
      </w:pPr>
      <w:hyperlink r:id="rId17" w:history="1">
        <w:r w:rsidR="00DB661B" w:rsidRPr="00501AF0">
          <w:rPr>
            <w:rStyle w:val="Hyperlink"/>
            <w:color w:val="000000" w:themeColor="text1"/>
          </w:rPr>
          <w:t>Restoration Millwork® Exterior Trim</w:t>
        </w:r>
      </w:hyperlink>
      <w:r w:rsidR="00DB661B" w:rsidRPr="00501AF0">
        <w:rPr>
          <w:color w:val="000000" w:themeColor="text1"/>
        </w:rPr>
        <w:t xml:space="preserve"> provides superior quality and excellent dimensional accuracy</w:t>
      </w:r>
      <w:r w:rsidR="00F85EB4">
        <w:rPr>
          <w:color w:val="000000" w:themeColor="text1"/>
        </w:rPr>
        <w:t xml:space="preserve"> in a broad range of profiles. </w:t>
      </w:r>
      <w:r w:rsidR="00DB661B" w:rsidRPr="00501AF0">
        <w:rPr>
          <w:color w:val="000000" w:themeColor="text1"/>
        </w:rPr>
        <w:t>Low-maintenance, long-lasting and UV-resistant, this is a great alternative to wood with durability to match its dynamic curb appeal.</w:t>
      </w:r>
    </w:p>
    <w:p w14:paraId="580AB123" w14:textId="77777777" w:rsidR="00DB661B" w:rsidRPr="00501AF0" w:rsidRDefault="00DB661B" w:rsidP="00DB661B">
      <w:pPr>
        <w:spacing w:after="0" w:line="240" w:lineRule="auto"/>
        <w:rPr>
          <w:color w:val="000000" w:themeColor="text1"/>
        </w:rPr>
      </w:pPr>
    </w:p>
    <w:p w14:paraId="2D3A5F30" w14:textId="77777777" w:rsidR="00DB661B" w:rsidRPr="00501AF0" w:rsidRDefault="00DB661B" w:rsidP="00DB661B">
      <w:pPr>
        <w:pStyle w:val="ListParagraph"/>
        <w:numPr>
          <w:ilvl w:val="0"/>
          <w:numId w:val="18"/>
        </w:numPr>
        <w:spacing w:after="0" w:line="240" w:lineRule="auto"/>
        <w:rPr>
          <w:color w:val="000000" w:themeColor="text1"/>
        </w:rPr>
      </w:pPr>
      <w:r w:rsidRPr="00501AF0">
        <w:rPr>
          <w:color w:val="000000" w:themeColor="text1"/>
        </w:rPr>
        <w:t>Insulation Solutions from CertainTeed:</w:t>
      </w:r>
    </w:p>
    <w:p w14:paraId="6338F6A8" w14:textId="458FFE6C" w:rsidR="00DB661B" w:rsidRPr="00501AF0" w:rsidRDefault="00DB661B" w:rsidP="00DB661B">
      <w:pPr>
        <w:pStyle w:val="ListParagraph"/>
        <w:numPr>
          <w:ilvl w:val="1"/>
          <w:numId w:val="18"/>
        </w:numPr>
        <w:spacing w:after="0" w:line="240" w:lineRule="auto"/>
        <w:rPr>
          <w:color w:val="000000" w:themeColor="text1"/>
        </w:rPr>
      </w:pPr>
      <w:proofErr w:type="spellStart"/>
      <w:r w:rsidRPr="00501AF0">
        <w:rPr>
          <w:rStyle w:val="Hyperlink"/>
          <w:color w:val="000000" w:themeColor="text1"/>
        </w:rPr>
        <w:lastRenderedPageBreak/>
        <w:t>InsulSafe</w:t>
      </w:r>
      <w:proofErr w:type="spellEnd"/>
      <w:r w:rsidRPr="00501AF0">
        <w:rPr>
          <w:rStyle w:val="Hyperlink"/>
          <w:color w:val="000000" w:themeColor="text1"/>
          <w:vertAlign w:val="superscript"/>
        </w:rPr>
        <w:t>®</w:t>
      </w:r>
      <w:r w:rsidRPr="00501AF0">
        <w:rPr>
          <w:rStyle w:val="Hyperlink"/>
          <w:color w:val="000000" w:themeColor="text1"/>
        </w:rPr>
        <w:t xml:space="preserve"> SP </w:t>
      </w:r>
      <w:r w:rsidRPr="00501AF0">
        <w:rPr>
          <w:color w:val="000000" w:themeColor="text1"/>
        </w:rPr>
        <w:t xml:space="preserve">is a premium fiberglass blowing insulation specifically designed for open-blow applications, like the attic space of a home. Because it is blown in, </w:t>
      </w:r>
      <w:proofErr w:type="spellStart"/>
      <w:r w:rsidRPr="00501AF0">
        <w:rPr>
          <w:color w:val="000000" w:themeColor="text1"/>
        </w:rPr>
        <w:t>InsulSafe</w:t>
      </w:r>
      <w:proofErr w:type="spellEnd"/>
      <w:r w:rsidRPr="00501AF0">
        <w:rPr>
          <w:color w:val="000000" w:themeColor="text1"/>
        </w:rPr>
        <w:t xml:space="preserve"> SP fills in even the most hard-to-reach areas, providing consistent coverage for the life of the home. In addition to providing superior thermal performance, </w:t>
      </w:r>
      <w:proofErr w:type="spellStart"/>
      <w:r w:rsidRPr="00501AF0">
        <w:rPr>
          <w:color w:val="000000" w:themeColor="text1"/>
        </w:rPr>
        <w:t>InsulSafe</w:t>
      </w:r>
      <w:proofErr w:type="spellEnd"/>
      <w:r w:rsidRPr="00501AF0">
        <w:rPr>
          <w:color w:val="000000" w:themeColor="text1"/>
        </w:rPr>
        <w:t xml:space="preserve"> SP also provides excellent sound control for a quieter, more comfortable home.</w:t>
      </w:r>
    </w:p>
    <w:p w14:paraId="1B5B8624" w14:textId="77777777" w:rsidR="00DB661B" w:rsidRPr="00501AF0" w:rsidRDefault="00D87F4D" w:rsidP="00DB661B">
      <w:pPr>
        <w:pStyle w:val="ListParagraph"/>
        <w:numPr>
          <w:ilvl w:val="1"/>
          <w:numId w:val="18"/>
        </w:numPr>
        <w:spacing w:after="0" w:line="240" w:lineRule="auto"/>
        <w:rPr>
          <w:color w:val="000000" w:themeColor="text1"/>
        </w:rPr>
      </w:pPr>
      <w:hyperlink r:id="rId18" w:history="1">
        <w:r w:rsidR="00DB661B" w:rsidRPr="00501AF0">
          <w:rPr>
            <w:rStyle w:val="Hyperlink"/>
            <w:color w:val="000000" w:themeColor="text1"/>
          </w:rPr>
          <w:t>Sustainable Insulation</w:t>
        </w:r>
        <w:r w:rsidR="00DB661B" w:rsidRPr="00501AF0">
          <w:rPr>
            <w:rStyle w:val="Hyperlink"/>
            <w:color w:val="000000" w:themeColor="text1"/>
            <w:vertAlign w:val="superscript"/>
          </w:rPr>
          <w:t>®</w:t>
        </w:r>
      </w:hyperlink>
      <w:r w:rsidR="00DB661B" w:rsidRPr="00501AF0">
        <w:rPr>
          <w:color w:val="000000" w:themeColor="text1"/>
        </w:rPr>
        <w:t xml:space="preserve"> is made of fiberglass that consists of rapidly renewable content, a high percentage of recycled glass, and a plant-based binder that contains no added formaldehyde, harsh acrylics, dyes or unnecessary fire retardants. Providing long-lasting comfort through thermal, acoustical and air quality performance, Sustainable Insulation also minimizes environmental impacts and improves energy savings.  </w:t>
      </w:r>
    </w:p>
    <w:p w14:paraId="2135D744" w14:textId="77777777" w:rsidR="00DB661B" w:rsidRPr="00501AF0" w:rsidRDefault="00D87F4D" w:rsidP="00DB661B">
      <w:pPr>
        <w:pStyle w:val="ListParagraph"/>
        <w:numPr>
          <w:ilvl w:val="1"/>
          <w:numId w:val="18"/>
        </w:numPr>
        <w:spacing w:after="0" w:line="240" w:lineRule="auto"/>
        <w:rPr>
          <w:color w:val="000000" w:themeColor="text1"/>
        </w:rPr>
      </w:pPr>
      <w:hyperlink r:id="rId19" w:history="1">
        <w:proofErr w:type="spellStart"/>
        <w:r w:rsidR="00DB661B" w:rsidRPr="00501AF0">
          <w:rPr>
            <w:rStyle w:val="Hyperlink"/>
            <w:color w:val="000000" w:themeColor="text1"/>
          </w:rPr>
          <w:t>MemBrain</w:t>
        </w:r>
        <w:proofErr w:type="spellEnd"/>
        <w:r w:rsidR="00DB661B" w:rsidRPr="00501AF0">
          <w:rPr>
            <w:rStyle w:val="Hyperlink"/>
            <w:color w:val="000000" w:themeColor="text1"/>
          </w:rPr>
          <w:t>™ Continuous Air Barrier &amp; Smart Vapor Retarder</w:t>
        </w:r>
      </w:hyperlink>
      <w:r w:rsidR="00DB661B" w:rsidRPr="00501AF0">
        <w:rPr>
          <w:color w:val="000000" w:themeColor="text1"/>
        </w:rPr>
        <w:t xml:space="preserve"> is the industry's most advanced technology to create a better performing home. This patented, revolutionary solution can sense and adapt it permeance to varying humidity levels, helping wall cavities stay dry year round. When installed with standard tape and sealing practices, </w:t>
      </w:r>
      <w:proofErr w:type="spellStart"/>
      <w:r w:rsidR="00DB661B" w:rsidRPr="00501AF0">
        <w:rPr>
          <w:color w:val="000000" w:themeColor="text1"/>
        </w:rPr>
        <w:t>MemBrain</w:t>
      </w:r>
      <w:proofErr w:type="spellEnd"/>
      <w:r w:rsidR="00DB661B" w:rsidRPr="00501AF0">
        <w:rPr>
          <w:color w:val="000000" w:themeColor="text1"/>
        </w:rPr>
        <w:t xml:space="preserve"> provides a continuous indoor air barrier, creating a better performing building envelope. </w:t>
      </w:r>
    </w:p>
    <w:p w14:paraId="29900A6B" w14:textId="77777777" w:rsidR="00DB661B" w:rsidRPr="00501AF0" w:rsidRDefault="00DB661B" w:rsidP="00DB661B">
      <w:pPr>
        <w:spacing w:after="0" w:line="240" w:lineRule="auto"/>
        <w:rPr>
          <w:color w:val="000000" w:themeColor="text1"/>
        </w:rPr>
      </w:pPr>
    </w:p>
    <w:p w14:paraId="15EC85FD" w14:textId="77777777" w:rsidR="00DB661B" w:rsidRPr="00501AF0" w:rsidRDefault="00DB661B" w:rsidP="00DB661B">
      <w:pPr>
        <w:pStyle w:val="ListParagraph"/>
        <w:numPr>
          <w:ilvl w:val="0"/>
          <w:numId w:val="16"/>
        </w:numPr>
        <w:spacing w:after="0" w:line="240" w:lineRule="auto"/>
        <w:rPr>
          <w:color w:val="000000" w:themeColor="text1"/>
        </w:rPr>
      </w:pPr>
      <w:r w:rsidRPr="00501AF0">
        <w:rPr>
          <w:color w:val="000000" w:themeColor="text1"/>
        </w:rPr>
        <w:t>A variety of drywall solutions from CertainTeed and Saint-Gobain:</w:t>
      </w:r>
    </w:p>
    <w:p w14:paraId="0EFA25EB" w14:textId="6011F27B" w:rsidR="00DB661B" w:rsidRPr="00501AF0" w:rsidRDefault="00D87F4D" w:rsidP="00DB661B">
      <w:pPr>
        <w:pStyle w:val="ListParagraph"/>
        <w:numPr>
          <w:ilvl w:val="1"/>
          <w:numId w:val="16"/>
        </w:numPr>
        <w:spacing w:after="0" w:line="240" w:lineRule="auto"/>
        <w:rPr>
          <w:color w:val="000000" w:themeColor="text1"/>
        </w:rPr>
      </w:pPr>
      <w:hyperlink r:id="rId20" w:history="1">
        <w:proofErr w:type="spellStart"/>
        <w:r w:rsidR="00DB661B" w:rsidRPr="00501AF0">
          <w:rPr>
            <w:rStyle w:val="Hyperlink"/>
            <w:color w:val="000000" w:themeColor="text1"/>
          </w:rPr>
          <w:t>Easi</w:t>
        </w:r>
        <w:proofErr w:type="spellEnd"/>
        <w:r w:rsidR="00DB661B" w:rsidRPr="00501AF0">
          <w:rPr>
            <w:rStyle w:val="Hyperlink"/>
            <w:color w:val="000000" w:themeColor="text1"/>
          </w:rPr>
          <w:t>-Lite</w:t>
        </w:r>
        <w:r w:rsidR="00DB661B" w:rsidRPr="00501AF0">
          <w:rPr>
            <w:rStyle w:val="Hyperlink"/>
            <w:color w:val="000000" w:themeColor="text1"/>
            <w:vertAlign w:val="superscript"/>
          </w:rPr>
          <w:t>®</w:t>
        </w:r>
        <w:r w:rsidR="00DB661B" w:rsidRPr="00501AF0">
          <w:rPr>
            <w:rStyle w:val="Hyperlink"/>
            <w:color w:val="000000" w:themeColor="text1"/>
          </w:rPr>
          <w:t xml:space="preserve"> Lightweight Gypsum Board</w:t>
        </w:r>
      </w:hyperlink>
      <w:r w:rsidR="00DB661B" w:rsidRPr="00501AF0">
        <w:rPr>
          <w:color w:val="000000" w:themeColor="text1"/>
        </w:rPr>
        <w:t xml:space="preserve"> is up to 30% lighter than standard gypsum boards and can be used for both interior ceilings and walls in residential and commercial applications. The lightweight board is easy to score and snap and enables quicker and easier installation, reducing strain and fatigue for the do-it-yourself homeowner or contractor.</w:t>
      </w:r>
    </w:p>
    <w:p w14:paraId="22402E8F" w14:textId="18809F82" w:rsidR="00DB661B" w:rsidRPr="00501AF0" w:rsidRDefault="00D87F4D" w:rsidP="00DB661B">
      <w:pPr>
        <w:pStyle w:val="ListParagraph"/>
        <w:numPr>
          <w:ilvl w:val="0"/>
          <w:numId w:val="17"/>
        </w:numPr>
        <w:spacing w:after="0" w:line="240" w:lineRule="auto"/>
        <w:rPr>
          <w:color w:val="000000" w:themeColor="text1"/>
        </w:rPr>
      </w:pPr>
      <w:hyperlink r:id="rId21" w:history="1">
        <w:r w:rsidR="00DB661B" w:rsidRPr="00501AF0">
          <w:rPr>
            <w:rStyle w:val="Hyperlink"/>
            <w:color w:val="000000" w:themeColor="text1"/>
          </w:rPr>
          <w:t>M2Tech</w:t>
        </w:r>
        <w:r w:rsidR="00DB661B" w:rsidRPr="00501AF0">
          <w:rPr>
            <w:rStyle w:val="Hyperlink"/>
            <w:color w:val="000000" w:themeColor="text1"/>
            <w:vertAlign w:val="superscript"/>
          </w:rPr>
          <w:t>®</w:t>
        </w:r>
        <w:r w:rsidR="00DB661B" w:rsidRPr="00501AF0">
          <w:rPr>
            <w:rStyle w:val="Hyperlink"/>
            <w:color w:val="000000" w:themeColor="text1"/>
          </w:rPr>
          <w:t xml:space="preserve"> Moisture &amp; Mold Resistant Drywall</w:t>
        </w:r>
      </w:hyperlink>
      <w:r w:rsidR="00DB661B" w:rsidRPr="00501AF0">
        <w:rPr>
          <w:color w:val="000000" w:themeColor="text1"/>
        </w:rPr>
        <w:t xml:space="preserve"> features a unique technology that combines moisture and mold resistance and is specially engineered to provide enhanced mold and moisture resistance. It is designed for use on interior walls and ceilings in standard residential, commercial, and institutional applications where enhanced mold resistance is preferred.</w:t>
      </w:r>
    </w:p>
    <w:p w14:paraId="22AEA0A6" w14:textId="313B88C7" w:rsidR="00DB661B" w:rsidRPr="00501AF0" w:rsidRDefault="00D87F4D" w:rsidP="00DB661B">
      <w:pPr>
        <w:pStyle w:val="ListParagraph"/>
        <w:numPr>
          <w:ilvl w:val="0"/>
          <w:numId w:val="17"/>
        </w:numPr>
        <w:spacing w:after="0" w:line="240" w:lineRule="auto"/>
        <w:rPr>
          <w:color w:val="000000" w:themeColor="text1"/>
        </w:rPr>
      </w:pPr>
      <w:hyperlink r:id="rId22" w:history="1">
        <w:proofErr w:type="spellStart"/>
        <w:r w:rsidR="00DB661B" w:rsidRPr="00501AF0">
          <w:rPr>
            <w:rStyle w:val="Hyperlink"/>
            <w:color w:val="000000" w:themeColor="text1"/>
          </w:rPr>
          <w:t>AirRenew</w:t>
        </w:r>
        <w:proofErr w:type="spellEnd"/>
        <w:r w:rsidR="00DB661B" w:rsidRPr="00501AF0">
          <w:rPr>
            <w:rStyle w:val="Hyperlink"/>
            <w:color w:val="000000" w:themeColor="text1"/>
            <w:vertAlign w:val="superscript"/>
          </w:rPr>
          <w:t>®</w:t>
        </w:r>
        <w:r w:rsidR="00DB661B" w:rsidRPr="00501AF0">
          <w:rPr>
            <w:rStyle w:val="Hyperlink"/>
            <w:color w:val="000000" w:themeColor="text1"/>
          </w:rPr>
          <w:t xml:space="preserve"> Essential Drywall</w:t>
        </w:r>
      </w:hyperlink>
      <w:r w:rsidR="00DB661B" w:rsidRPr="00501AF0">
        <w:rPr>
          <w:color w:val="000000" w:themeColor="text1"/>
        </w:rPr>
        <w:t xml:space="preserve"> offers enhanced indoor air quality in residential construction and remodeling projects. </w:t>
      </w:r>
      <w:proofErr w:type="spellStart"/>
      <w:r w:rsidR="00DB661B" w:rsidRPr="00501AF0">
        <w:rPr>
          <w:color w:val="000000" w:themeColor="text1"/>
        </w:rPr>
        <w:t>AirRenew</w:t>
      </w:r>
      <w:proofErr w:type="spellEnd"/>
      <w:r w:rsidR="00DB661B" w:rsidRPr="00501AF0">
        <w:rPr>
          <w:color w:val="000000" w:themeColor="text1"/>
        </w:rPr>
        <w:t xml:space="preserve"> Essential is part of the </w:t>
      </w:r>
      <w:proofErr w:type="spellStart"/>
      <w:r w:rsidR="00DB661B" w:rsidRPr="00501AF0">
        <w:rPr>
          <w:color w:val="000000" w:themeColor="text1"/>
        </w:rPr>
        <w:t>AirRenew</w:t>
      </w:r>
      <w:proofErr w:type="spellEnd"/>
      <w:r w:rsidR="00DB661B" w:rsidRPr="00501AF0">
        <w:rPr>
          <w:color w:val="000000" w:themeColor="text1"/>
        </w:rPr>
        <w:t xml:space="preserve"> Indoor air quality (IAQ) drywall family featuring industry-first formaldehyde-scavenging technology. </w:t>
      </w:r>
    </w:p>
    <w:p w14:paraId="13350D74" w14:textId="27564ACE" w:rsidR="00DB661B" w:rsidRPr="00501AF0" w:rsidRDefault="00D87F4D" w:rsidP="00DB661B">
      <w:pPr>
        <w:pStyle w:val="ListParagraph"/>
        <w:numPr>
          <w:ilvl w:val="0"/>
          <w:numId w:val="17"/>
        </w:numPr>
        <w:spacing w:after="0" w:line="240" w:lineRule="auto"/>
        <w:rPr>
          <w:color w:val="000000" w:themeColor="text1"/>
        </w:rPr>
      </w:pPr>
      <w:hyperlink r:id="rId23" w:history="1">
        <w:r w:rsidR="00DB661B" w:rsidRPr="00501AF0">
          <w:rPr>
            <w:rStyle w:val="Hyperlink"/>
            <w:color w:val="000000" w:themeColor="text1"/>
          </w:rPr>
          <w:t>Green Glue</w:t>
        </w:r>
        <w:r w:rsidR="00DB661B" w:rsidRPr="00501AF0">
          <w:rPr>
            <w:rStyle w:val="Hyperlink"/>
            <w:color w:val="000000" w:themeColor="text1"/>
            <w:vertAlign w:val="superscript"/>
          </w:rPr>
          <w:t>®</w:t>
        </w:r>
        <w:r w:rsidR="00DB661B" w:rsidRPr="00501AF0">
          <w:rPr>
            <w:rStyle w:val="Hyperlink"/>
            <w:color w:val="000000" w:themeColor="text1"/>
          </w:rPr>
          <w:t xml:space="preserve"> </w:t>
        </w:r>
        <w:proofErr w:type="spellStart"/>
        <w:r w:rsidR="00DB661B" w:rsidRPr="00501AF0">
          <w:rPr>
            <w:rStyle w:val="Hyperlink"/>
            <w:color w:val="000000" w:themeColor="text1"/>
          </w:rPr>
          <w:t>Noiseproofing</w:t>
        </w:r>
        <w:proofErr w:type="spellEnd"/>
        <w:r w:rsidR="00DB661B" w:rsidRPr="00501AF0">
          <w:rPr>
            <w:rStyle w:val="Hyperlink"/>
            <w:color w:val="000000" w:themeColor="text1"/>
          </w:rPr>
          <w:t xml:space="preserve"> Compound</w:t>
        </w:r>
      </w:hyperlink>
      <w:r w:rsidR="00DB661B" w:rsidRPr="00501AF0">
        <w:rPr>
          <w:color w:val="000000" w:themeColor="text1"/>
        </w:rPr>
        <w:t xml:space="preserve"> is a unique damping product that is ideal for new construction and renovation projects. As the most cost-effective soundproofing material on the market, the Green Glue’s distinctive properties dissipate the vibrations caused by sound waves as they travel through ceilings, walls and floors.</w:t>
      </w:r>
    </w:p>
    <w:p w14:paraId="5D176497" w14:textId="6BB7DBAB" w:rsidR="00DB661B" w:rsidRPr="00501AF0" w:rsidRDefault="00D87F4D" w:rsidP="00DB661B">
      <w:pPr>
        <w:pStyle w:val="ListParagraph"/>
        <w:numPr>
          <w:ilvl w:val="0"/>
          <w:numId w:val="17"/>
        </w:numPr>
        <w:spacing w:after="0" w:line="240" w:lineRule="auto"/>
        <w:rPr>
          <w:color w:val="000000" w:themeColor="text1"/>
        </w:rPr>
      </w:pPr>
      <w:hyperlink r:id="rId24" w:history="1">
        <w:proofErr w:type="spellStart"/>
        <w:r w:rsidR="00DB661B" w:rsidRPr="00501AF0">
          <w:rPr>
            <w:rStyle w:val="Hyperlink"/>
            <w:color w:val="000000" w:themeColor="text1"/>
          </w:rPr>
          <w:t>SilentFX</w:t>
        </w:r>
        <w:proofErr w:type="spellEnd"/>
        <w:r w:rsidR="00DB661B" w:rsidRPr="00501AF0">
          <w:rPr>
            <w:rStyle w:val="Hyperlink"/>
            <w:color w:val="000000" w:themeColor="text1"/>
            <w:vertAlign w:val="superscript"/>
          </w:rPr>
          <w:t>®</w:t>
        </w:r>
        <w:r w:rsidR="00DB661B" w:rsidRPr="00501AF0">
          <w:rPr>
            <w:rStyle w:val="Hyperlink"/>
            <w:color w:val="000000" w:themeColor="text1"/>
          </w:rPr>
          <w:t xml:space="preserve"> </w:t>
        </w:r>
        <w:proofErr w:type="spellStart"/>
        <w:r w:rsidR="00DB661B" w:rsidRPr="00501AF0">
          <w:rPr>
            <w:rStyle w:val="Hyperlink"/>
            <w:color w:val="000000" w:themeColor="text1"/>
          </w:rPr>
          <w:t>Noiseproofing</w:t>
        </w:r>
        <w:proofErr w:type="spellEnd"/>
        <w:r w:rsidR="00DB661B" w:rsidRPr="00501AF0">
          <w:rPr>
            <w:rStyle w:val="Hyperlink"/>
            <w:color w:val="000000" w:themeColor="text1"/>
          </w:rPr>
          <w:t xml:space="preserve"> Sealant</w:t>
        </w:r>
      </w:hyperlink>
      <w:r w:rsidR="00DB661B" w:rsidRPr="00501AF0">
        <w:rPr>
          <w:color w:val="000000" w:themeColor="text1"/>
        </w:rPr>
        <w:t xml:space="preserve"> is an acoustical caulk used to fill gaps between walls and floors and around electrical outlets, light fixtures, windows, and doors to stop sound from traveling through an open gap.</w:t>
      </w:r>
    </w:p>
    <w:p w14:paraId="32ABDC19" w14:textId="7FC3F4B6" w:rsidR="00DB661B" w:rsidRPr="00501AF0" w:rsidRDefault="00D87F4D" w:rsidP="00DB661B">
      <w:pPr>
        <w:pStyle w:val="ListParagraph"/>
        <w:numPr>
          <w:ilvl w:val="0"/>
          <w:numId w:val="17"/>
        </w:numPr>
        <w:spacing w:after="0" w:line="240" w:lineRule="auto"/>
        <w:rPr>
          <w:color w:val="000000" w:themeColor="text1"/>
        </w:rPr>
      </w:pPr>
      <w:hyperlink r:id="rId25" w:history="1">
        <w:proofErr w:type="spellStart"/>
        <w:r w:rsidR="00DB661B" w:rsidRPr="00501AF0">
          <w:rPr>
            <w:rStyle w:val="Hyperlink"/>
            <w:color w:val="000000" w:themeColor="text1"/>
          </w:rPr>
          <w:t>AirRenew</w:t>
        </w:r>
        <w:proofErr w:type="spellEnd"/>
        <w:r w:rsidR="00DB661B" w:rsidRPr="00501AF0">
          <w:rPr>
            <w:rStyle w:val="Hyperlink"/>
            <w:color w:val="000000" w:themeColor="text1"/>
            <w:vertAlign w:val="superscript"/>
          </w:rPr>
          <w:t>®</w:t>
        </w:r>
        <w:r w:rsidR="00DB661B" w:rsidRPr="00501AF0">
          <w:rPr>
            <w:rStyle w:val="Hyperlink"/>
            <w:color w:val="000000" w:themeColor="text1"/>
          </w:rPr>
          <w:t xml:space="preserve"> M2Tech</w:t>
        </w:r>
        <w:r w:rsidR="00DB661B" w:rsidRPr="00501AF0">
          <w:rPr>
            <w:rStyle w:val="Hyperlink"/>
            <w:color w:val="000000" w:themeColor="text1"/>
            <w:vertAlign w:val="superscript"/>
          </w:rPr>
          <w:t>®</w:t>
        </w:r>
        <w:r w:rsidR="00DB661B" w:rsidRPr="00501AF0">
          <w:rPr>
            <w:rStyle w:val="Hyperlink"/>
            <w:color w:val="000000" w:themeColor="text1"/>
          </w:rPr>
          <w:t xml:space="preserve"> Indoor Air Quality Gypsum Board</w:t>
        </w:r>
      </w:hyperlink>
      <w:r w:rsidR="00DB661B" w:rsidRPr="00501AF0">
        <w:rPr>
          <w:color w:val="000000" w:themeColor="text1"/>
        </w:rPr>
        <w:t xml:space="preserve"> is for use in interior walls and ceilings and is specially designed to offer a healthier living and working environment by improving indoor air quality. </w:t>
      </w:r>
      <w:proofErr w:type="spellStart"/>
      <w:r w:rsidR="00DB661B" w:rsidRPr="00501AF0">
        <w:rPr>
          <w:color w:val="000000" w:themeColor="text1"/>
        </w:rPr>
        <w:t>AirRenew</w:t>
      </w:r>
      <w:proofErr w:type="spellEnd"/>
      <w:r w:rsidR="00DB661B" w:rsidRPr="00501AF0">
        <w:rPr>
          <w:color w:val="000000" w:themeColor="text1"/>
        </w:rPr>
        <w:t xml:space="preserve"> takes formaldehyde out of the air and converts it into a safe inert compound. Once captured in the board, they cannot be released back into the air. M2Tech® technology also improves indoor air quality by providing enhanced moisture and mold resistance.</w:t>
      </w:r>
    </w:p>
    <w:p w14:paraId="06276F32" w14:textId="77777777" w:rsidR="00DB661B" w:rsidRPr="00501AF0" w:rsidRDefault="00DB661B" w:rsidP="00DB661B">
      <w:pPr>
        <w:pStyle w:val="ListParagraph"/>
        <w:numPr>
          <w:ilvl w:val="0"/>
          <w:numId w:val="17"/>
        </w:numPr>
        <w:spacing w:after="0" w:line="240" w:lineRule="auto"/>
        <w:rPr>
          <w:color w:val="000000" w:themeColor="text1"/>
        </w:rPr>
      </w:pPr>
      <w:r w:rsidRPr="00501AF0">
        <w:rPr>
          <w:color w:val="000000" w:themeColor="text1"/>
        </w:rPr>
        <w:t xml:space="preserve">The </w:t>
      </w:r>
      <w:hyperlink r:id="rId26" w:history="1">
        <w:r w:rsidRPr="00501AF0">
          <w:rPr>
            <w:rStyle w:val="Hyperlink"/>
            <w:color w:val="000000" w:themeColor="text1"/>
          </w:rPr>
          <w:t xml:space="preserve">ADFORS </w:t>
        </w:r>
        <w:proofErr w:type="spellStart"/>
        <w:r w:rsidRPr="00501AF0">
          <w:rPr>
            <w:rStyle w:val="Hyperlink"/>
            <w:color w:val="000000" w:themeColor="text1"/>
          </w:rPr>
          <w:t>FibaTape</w:t>
        </w:r>
        <w:proofErr w:type="spellEnd"/>
        <w:r w:rsidRPr="00501AF0">
          <w:rPr>
            <w:rStyle w:val="Hyperlink"/>
            <w:color w:val="000000" w:themeColor="text1"/>
            <w:vertAlign w:val="superscript"/>
          </w:rPr>
          <w:t xml:space="preserve">®  </w:t>
        </w:r>
        <w:r w:rsidRPr="00501AF0">
          <w:rPr>
            <w:rStyle w:val="Hyperlink"/>
            <w:color w:val="000000" w:themeColor="text1"/>
          </w:rPr>
          <w:t>family of products</w:t>
        </w:r>
      </w:hyperlink>
      <w:r w:rsidRPr="00501AF0">
        <w:rPr>
          <w:color w:val="000000" w:themeColor="text1"/>
        </w:rPr>
        <w:t xml:space="preserve"> (joint tape and metal corner tape are used in this home)  includes a complete range of innovative drywall joint tapes and cracks repair products, each offering strength, flexibility, easy installation and considerable cost savings.</w:t>
      </w:r>
    </w:p>
    <w:p w14:paraId="31E188E9" w14:textId="77777777" w:rsidR="00DB661B" w:rsidRPr="00501AF0" w:rsidRDefault="00DB661B" w:rsidP="00DB661B">
      <w:pPr>
        <w:spacing w:after="0" w:line="240" w:lineRule="auto"/>
        <w:rPr>
          <w:color w:val="000000" w:themeColor="text1"/>
        </w:rPr>
      </w:pPr>
    </w:p>
    <w:p w14:paraId="344E31E1" w14:textId="77777777" w:rsidR="00DB661B" w:rsidRPr="00501AF0" w:rsidRDefault="00DB661B" w:rsidP="00DB661B">
      <w:pPr>
        <w:pStyle w:val="ListParagraph"/>
        <w:numPr>
          <w:ilvl w:val="0"/>
          <w:numId w:val="16"/>
        </w:numPr>
        <w:spacing w:after="0" w:line="240" w:lineRule="auto"/>
        <w:rPr>
          <w:color w:val="000000" w:themeColor="text1"/>
        </w:rPr>
      </w:pPr>
      <w:r w:rsidRPr="00501AF0">
        <w:rPr>
          <w:color w:val="000000" w:themeColor="text1"/>
        </w:rPr>
        <w:lastRenderedPageBreak/>
        <w:t xml:space="preserve">Outdoor Living Products from CertainTeed: </w:t>
      </w:r>
    </w:p>
    <w:p w14:paraId="36DC5968" w14:textId="77777777" w:rsidR="00DB661B" w:rsidRPr="00501AF0" w:rsidRDefault="00D87F4D" w:rsidP="00DB661B">
      <w:pPr>
        <w:pStyle w:val="ListParagraph"/>
        <w:numPr>
          <w:ilvl w:val="1"/>
          <w:numId w:val="16"/>
        </w:numPr>
        <w:spacing w:after="0" w:line="240" w:lineRule="auto"/>
        <w:rPr>
          <w:color w:val="000000" w:themeColor="text1"/>
        </w:rPr>
      </w:pPr>
      <w:hyperlink r:id="rId27" w:history="1">
        <w:proofErr w:type="spellStart"/>
        <w:r w:rsidR="00DB661B" w:rsidRPr="00501AF0">
          <w:rPr>
            <w:rStyle w:val="Hyperlink"/>
            <w:color w:val="000000" w:themeColor="text1"/>
          </w:rPr>
          <w:t>EverNew</w:t>
        </w:r>
        <w:proofErr w:type="spellEnd"/>
        <w:r w:rsidR="00DB661B" w:rsidRPr="00501AF0">
          <w:rPr>
            <w:rStyle w:val="Hyperlink"/>
            <w:color w:val="000000" w:themeColor="text1"/>
            <w:vertAlign w:val="superscript"/>
          </w:rPr>
          <w:t>®</w:t>
        </w:r>
        <w:r w:rsidR="00DB661B" w:rsidRPr="00501AF0">
          <w:rPr>
            <w:rStyle w:val="Hyperlink"/>
            <w:color w:val="000000" w:themeColor="text1"/>
          </w:rPr>
          <w:t xml:space="preserve"> Vinyl Decking</w:t>
        </w:r>
      </w:hyperlink>
      <w:r w:rsidR="00DB661B" w:rsidRPr="00501AF0">
        <w:rPr>
          <w:color w:val="000000" w:themeColor="text1"/>
        </w:rPr>
        <w:t xml:space="preserve"> comes with a lifetime limited warranty and 5-year </w:t>
      </w:r>
      <w:proofErr w:type="spellStart"/>
      <w:r w:rsidR="00DB661B" w:rsidRPr="00501AF0">
        <w:rPr>
          <w:color w:val="000000" w:themeColor="text1"/>
        </w:rPr>
        <w:t>SureStart</w:t>
      </w:r>
      <w:proofErr w:type="spellEnd"/>
      <w:r w:rsidR="00DB661B" w:rsidRPr="00501AF0">
        <w:rPr>
          <w:color w:val="000000" w:themeColor="text1"/>
        </w:rPr>
        <w:t xml:space="preserve">™ protection for peace of mind. Create the space you want with CertainTeed </w:t>
      </w:r>
      <w:proofErr w:type="spellStart"/>
      <w:r w:rsidR="00DB661B" w:rsidRPr="00501AF0">
        <w:rPr>
          <w:color w:val="000000" w:themeColor="text1"/>
        </w:rPr>
        <w:t>EverNew</w:t>
      </w:r>
      <w:proofErr w:type="spellEnd"/>
      <w:r w:rsidR="00DB661B" w:rsidRPr="00501AF0">
        <w:rPr>
          <w:color w:val="000000" w:themeColor="text1"/>
        </w:rPr>
        <w:t xml:space="preserve">® vinyl decking solutions: easy to install, easy to maintain, and easy to clean for busy no-maintenance lifestyles. </w:t>
      </w:r>
    </w:p>
    <w:p w14:paraId="3E5ECE5D" w14:textId="561F889F" w:rsidR="00DB661B" w:rsidRPr="00501AF0" w:rsidRDefault="00D87F4D" w:rsidP="00DB661B">
      <w:pPr>
        <w:pStyle w:val="ListParagraph"/>
        <w:numPr>
          <w:ilvl w:val="1"/>
          <w:numId w:val="16"/>
        </w:numPr>
        <w:spacing w:after="0" w:line="240" w:lineRule="auto"/>
        <w:rPr>
          <w:color w:val="000000" w:themeColor="text1"/>
        </w:rPr>
      </w:pPr>
      <w:hyperlink r:id="rId28" w:history="1">
        <w:proofErr w:type="spellStart"/>
        <w:r w:rsidR="00DB661B" w:rsidRPr="00501AF0">
          <w:rPr>
            <w:rStyle w:val="Hyperlink"/>
            <w:color w:val="000000" w:themeColor="text1"/>
          </w:rPr>
          <w:t>EverNew</w:t>
        </w:r>
        <w:proofErr w:type="spellEnd"/>
        <w:r w:rsidR="00DB661B" w:rsidRPr="00501AF0">
          <w:rPr>
            <w:rStyle w:val="Hyperlink"/>
            <w:color w:val="000000" w:themeColor="text1"/>
          </w:rPr>
          <w:t>® Oxford Vinyl Railing</w:t>
        </w:r>
      </w:hyperlink>
      <w:r w:rsidR="00DB661B" w:rsidRPr="00501AF0">
        <w:rPr>
          <w:color w:val="000000" w:themeColor="text1"/>
        </w:rPr>
        <w:t xml:space="preserve"> offers everything you need for a safe and secure railing installation. Oxford goes the extra mile with standard features like concealed aluminum rail mount brackets and stainless steel screws, for long-lasting strength and peace of mind. </w:t>
      </w:r>
    </w:p>
    <w:p w14:paraId="12C91681" w14:textId="77777777" w:rsidR="00DB661B" w:rsidRPr="00047639" w:rsidRDefault="00DB661B" w:rsidP="00DB661B">
      <w:pPr>
        <w:pStyle w:val="ListParagraph"/>
        <w:spacing w:after="0" w:line="240" w:lineRule="auto"/>
        <w:ind w:left="1080"/>
      </w:pPr>
    </w:p>
    <w:p w14:paraId="56AA9E4C" w14:textId="3E404887" w:rsidR="00C967E5" w:rsidRPr="00A4743C" w:rsidRDefault="006D137E" w:rsidP="008857D4">
      <w:pPr>
        <w:spacing w:line="240" w:lineRule="auto"/>
        <w:rPr>
          <w:rFonts w:cs="Arial"/>
          <w:color w:val="000000" w:themeColor="text1"/>
        </w:rPr>
      </w:pPr>
      <w:r>
        <w:rPr>
          <w:rFonts w:cs="Arial"/>
          <w:color w:val="000000" w:themeColor="text1"/>
        </w:rPr>
        <w:t xml:space="preserve">Now that the project is complete, Capital Region Land Bank, which provided funding to construct the project, will be marketing the home to potential owner-occupants interested in living in the revitalized Eastern Avenue neighborhood. </w:t>
      </w:r>
      <w:r w:rsidRPr="00A4743C">
        <w:rPr>
          <w:rFonts w:cs="Arial"/>
          <w:color w:val="000000" w:themeColor="text1"/>
        </w:rPr>
        <w:t xml:space="preserve"> For more information</w:t>
      </w:r>
      <w:r>
        <w:rPr>
          <w:rFonts w:cs="Arial"/>
          <w:color w:val="000000" w:themeColor="text1"/>
        </w:rPr>
        <w:t xml:space="preserve"> on this project and </w:t>
      </w:r>
      <w:r w:rsidRPr="00A4743C">
        <w:rPr>
          <w:rFonts w:cs="Arial"/>
          <w:color w:val="000000" w:themeColor="text1"/>
        </w:rPr>
        <w:t xml:space="preserve">Saint-Gobain Corporation Foundation’s partnership with </w:t>
      </w:r>
      <w:proofErr w:type="spellStart"/>
      <w:r w:rsidRPr="00A4743C">
        <w:rPr>
          <w:rFonts w:cs="Arial"/>
          <w:color w:val="000000" w:themeColor="text1"/>
        </w:rPr>
        <w:t>YouthBuild</w:t>
      </w:r>
      <w:proofErr w:type="spellEnd"/>
      <w:r w:rsidRPr="00A4743C">
        <w:rPr>
          <w:rFonts w:cs="Arial"/>
          <w:color w:val="000000" w:themeColor="text1"/>
        </w:rPr>
        <w:t xml:space="preserve"> USA, please visit </w:t>
      </w:r>
      <w:hyperlink r:id="rId29" w:history="1">
        <w:r w:rsidRPr="00A4743C">
          <w:rPr>
            <w:rStyle w:val="Hyperlink"/>
            <w:rFonts w:cs="Arial"/>
            <w:color w:val="000000" w:themeColor="text1"/>
          </w:rPr>
          <w:t>www.buildingourfuturetogether.com</w:t>
        </w:r>
      </w:hyperlink>
      <w:r w:rsidRPr="00A4743C">
        <w:rPr>
          <w:rFonts w:cs="Arial"/>
          <w:color w:val="000000" w:themeColor="text1"/>
        </w:rPr>
        <w:t>.</w:t>
      </w:r>
      <w:r w:rsidR="00055711" w:rsidRPr="00A4743C">
        <w:rPr>
          <w:rFonts w:cs="Arial"/>
          <w:color w:val="000000" w:themeColor="text1"/>
        </w:rPr>
        <w:t xml:space="preserve"> </w:t>
      </w:r>
    </w:p>
    <w:p w14:paraId="3ACEC51E" w14:textId="3CEE31C5" w:rsidR="00E56E67" w:rsidRDefault="00B908E0" w:rsidP="00B908E0">
      <w:pPr>
        <w:spacing w:after="0"/>
        <w:jc w:val="center"/>
        <w:rPr>
          <w:b/>
          <w:color w:val="000000" w:themeColor="text1"/>
        </w:rPr>
      </w:pPr>
      <w:r>
        <w:rPr>
          <w:b/>
          <w:color w:val="000000" w:themeColor="text1"/>
        </w:rPr>
        <w:t>###</w:t>
      </w:r>
    </w:p>
    <w:p w14:paraId="523BAA3D" w14:textId="77777777" w:rsidR="00E56E67" w:rsidRDefault="00E56E67" w:rsidP="00CD2F1B">
      <w:pPr>
        <w:spacing w:after="0"/>
        <w:jc w:val="both"/>
        <w:rPr>
          <w:b/>
          <w:color w:val="000000" w:themeColor="text1"/>
        </w:rPr>
      </w:pPr>
    </w:p>
    <w:p w14:paraId="733CCA6D" w14:textId="281F6DD4" w:rsidR="006F0F96" w:rsidRPr="00F15F6A" w:rsidRDefault="006F0F96" w:rsidP="006F0F96">
      <w:pPr>
        <w:pStyle w:val="NoSpacing"/>
        <w:rPr>
          <w:rFonts w:cs="Times New Roman"/>
          <w:b/>
        </w:rPr>
      </w:pPr>
      <w:r w:rsidRPr="00F15F6A">
        <w:rPr>
          <w:rFonts w:cs="Times New Roman"/>
          <w:b/>
        </w:rPr>
        <w:t xml:space="preserve">About </w:t>
      </w:r>
      <w:proofErr w:type="spellStart"/>
      <w:r w:rsidRPr="00F15F6A">
        <w:rPr>
          <w:rFonts w:cs="Times New Roman"/>
          <w:b/>
        </w:rPr>
        <w:t>YouthBuild</w:t>
      </w:r>
      <w:proofErr w:type="spellEnd"/>
      <w:r w:rsidRPr="00F15F6A">
        <w:rPr>
          <w:rFonts w:cs="Times New Roman"/>
          <w:b/>
        </w:rPr>
        <w:t xml:space="preserve"> Schenectady at SEAT Center</w:t>
      </w:r>
    </w:p>
    <w:p w14:paraId="7E2E9CE6" w14:textId="46EACC29" w:rsidR="006F0F96" w:rsidRPr="000E5C6B" w:rsidRDefault="006F0F96" w:rsidP="006F0F96">
      <w:pPr>
        <w:pStyle w:val="NoSpacing"/>
        <w:rPr>
          <w:rFonts w:cs="Times New Roman"/>
        </w:rPr>
      </w:pPr>
      <w:proofErr w:type="spellStart"/>
      <w:r w:rsidRPr="00F15F6A">
        <w:rPr>
          <w:rFonts w:cs="Times New Roman"/>
        </w:rPr>
        <w:t>YouthBuild</w:t>
      </w:r>
      <w:proofErr w:type="spellEnd"/>
      <w:r w:rsidRPr="00F15F6A">
        <w:rPr>
          <w:rFonts w:cs="Times New Roman"/>
        </w:rPr>
        <w:t xml:space="preserve"> Schenectady will provide a Full-Time Construction Trainer and 21 </w:t>
      </w:r>
      <w:proofErr w:type="spellStart"/>
      <w:r w:rsidRPr="00F15F6A">
        <w:rPr>
          <w:rFonts w:cs="Times New Roman"/>
        </w:rPr>
        <w:t>YouthBuild</w:t>
      </w:r>
      <w:proofErr w:type="spellEnd"/>
      <w:r w:rsidRPr="00F15F6A">
        <w:rPr>
          <w:rFonts w:cs="Times New Roman"/>
        </w:rPr>
        <w:t xml:space="preserve"> Trainees (young people ages 17-24) who are OSHA and LEAD certified to work on this project. In addition to learning construction through building affordable housing, students are completing their high school diploma with </w:t>
      </w:r>
      <w:proofErr w:type="spellStart"/>
      <w:r w:rsidRPr="00F15F6A">
        <w:rPr>
          <w:rFonts w:cs="Times New Roman"/>
        </w:rPr>
        <w:t>YouthBuild</w:t>
      </w:r>
      <w:proofErr w:type="spellEnd"/>
      <w:r w:rsidRPr="00F15F6A">
        <w:rPr>
          <w:rFonts w:cs="Times New Roman"/>
        </w:rPr>
        <w:t xml:space="preserve"> Instructors at the Schenectady Community College Campu</w:t>
      </w:r>
      <w:r w:rsidR="0053215F">
        <w:rPr>
          <w:rFonts w:cs="Times New Roman"/>
        </w:rPr>
        <w:t xml:space="preserve">s. </w:t>
      </w:r>
      <w:proofErr w:type="spellStart"/>
      <w:r w:rsidR="0053215F">
        <w:rPr>
          <w:rFonts w:cs="Times New Roman"/>
        </w:rPr>
        <w:t>YouthBuild</w:t>
      </w:r>
      <w:proofErr w:type="spellEnd"/>
      <w:r w:rsidR="0053215F">
        <w:rPr>
          <w:rFonts w:cs="Times New Roman"/>
        </w:rPr>
        <w:t xml:space="preserve"> is an intense six-month</w:t>
      </w:r>
      <w:r w:rsidRPr="00F15F6A">
        <w:rPr>
          <w:rFonts w:cs="Times New Roman"/>
        </w:rPr>
        <w:t xml:space="preserve"> program for out of school youth seeking a second chance to complete their education and gain job skills. The program provides life skills, social work services, leadership development, job and college placement, and retention services.  </w:t>
      </w:r>
    </w:p>
    <w:p w14:paraId="5D461392" w14:textId="77777777" w:rsidR="006F0F96" w:rsidRDefault="006F0F96" w:rsidP="006F0F96">
      <w:pPr>
        <w:pStyle w:val="NoSpacing"/>
        <w:rPr>
          <w:rFonts w:cs="Times New Roman"/>
          <w:b/>
        </w:rPr>
      </w:pPr>
    </w:p>
    <w:p w14:paraId="6469B728" w14:textId="77777777" w:rsidR="006F0F96" w:rsidRPr="00F15F6A" w:rsidRDefault="006F0F96" w:rsidP="006F0F96">
      <w:pPr>
        <w:pStyle w:val="NoSpacing"/>
        <w:rPr>
          <w:rFonts w:cs="Times New Roman"/>
          <w:b/>
        </w:rPr>
      </w:pPr>
      <w:r w:rsidRPr="00F15F6A">
        <w:rPr>
          <w:rFonts w:cs="Times New Roman"/>
          <w:b/>
        </w:rPr>
        <w:t>About SEAT Center</w:t>
      </w:r>
    </w:p>
    <w:p w14:paraId="46A461AE" w14:textId="77777777" w:rsidR="006F0F96" w:rsidRDefault="006F0F96" w:rsidP="006F0F96">
      <w:pPr>
        <w:spacing w:after="150" w:line="240" w:lineRule="auto"/>
        <w:rPr>
          <w:rFonts w:cs="Times New Roman"/>
          <w:shd w:val="clear" w:color="auto" w:fill="FFFFFF"/>
        </w:rPr>
      </w:pPr>
      <w:r w:rsidRPr="00F15F6A">
        <w:rPr>
          <w:rFonts w:eastAsia="GungSeo" w:cs="Times New Roman"/>
          <w:color w:val="000000" w:themeColor="text1"/>
        </w:rPr>
        <w:t>Our mission is to provide transformative educational and workforce experiences that create a sense of purpose and hope in our communities and connect business</w:t>
      </w:r>
      <w:r>
        <w:rPr>
          <w:rFonts w:eastAsia="GungSeo" w:cs="Times New Roman"/>
          <w:color w:val="000000" w:themeColor="text1"/>
        </w:rPr>
        <w:t>es</w:t>
      </w:r>
      <w:r w:rsidRPr="00F15F6A">
        <w:rPr>
          <w:rFonts w:eastAsia="GungSeo" w:cs="Times New Roman"/>
          <w:color w:val="000000" w:themeColor="text1"/>
        </w:rPr>
        <w:t xml:space="preserve"> to real</w:t>
      </w:r>
      <w:r>
        <w:rPr>
          <w:rFonts w:eastAsia="GungSeo" w:cs="Times New Roman"/>
          <w:color w:val="000000" w:themeColor="text1"/>
        </w:rPr>
        <w:t>-</w:t>
      </w:r>
      <w:r w:rsidRPr="00F15F6A">
        <w:rPr>
          <w:rFonts w:eastAsia="GungSeo" w:cs="Times New Roman"/>
          <w:color w:val="000000" w:themeColor="text1"/>
        </w:rPr>
        <w:t xml:space="preserve">time solutions. </w:t>
      </w:r>
      <w:r w:rsidRPr="00F15F6A">
        <w:rPr>
          <w:rFonts w:cs="Times New Roman"/>
          <w:shd w:val="clear" w:color="auto" w:fill="FFFFFF"/>
        </w:rPr>
        <w:t xml:space="preserve">SEAT offers a growing branch of social enterprise services that support academic and workforce development of underrepresented young people, who are underemployed, unemployed and/or have dropped out of high school. SEAT provides access to career development and academic support services, including project based, high school equivalency classes and workforce training in Green Construction, Energy Efficiency, and Healthcare. </w:t>
      </w:r>
    </w:p>
    <w:p w14:paraId="5F2A3863" w14:textId="77777777" w:rsidR="005A7941" w:rsidRPr="005A7941" w:rsidRDefault="005A7941" w:rsidP="005A7941">
      <w:pPr>
        <w:spacing w:after="0"/>
        <w:jc w:val="both"/>
        <w:rPr>
          <w:b/>
          <w:bCs/>
          <w:color w:val="000000" w:themeColor="text1"/>
        </w:rPr>
      </w:pPr>
      <w:r w:rsidRPr="005A7941">
        <w:rPr>
          <w:b/>
          <w:bCs/>
          <w:color w:val="000000" w:themeColor="text1"/>
        </w:rPr>
        <w:t xml:space="preserve">About </w:t>
      </w:r>
      <w:proofErr w:type="spellStart"/>
      <w:r w:rsidRPr="005A7941">
        <w:rPr>
          <w:b/>
          <w:bCs/>
          <w:color w:val="000000" w:themeColor="text1"/>
        </w:rPr>
        <w:t>YouthBuild</w:t>
      </w:r>
      <w:proofErr w:type="spellEnd"/>
      <w:r w:rsidRPr="005A7941">
        <w:rPr>
          <w:b/>
          <w:bCs/>
          <w:color w:val="000000" w:themeColor="text1"/>
        </w:rPr>
        <w:t xml:space="preserve"> USA</w:t>
      </w:r>
    </w:p>
    <w:p w14:paraId="37258ADA" w14:textId="6C8B5686" w:rsidR="006A3616" w:rsidRPr="005A7941" w:rsidRDefault="005A7941" w:rsidP="005A7941">
      <w:pPr>
        <w:spacing w:after="0"/>
        <w:jc w:val="both"/>
        <w:rPr>
          <w:bCs/>
          <w:color w:val="000000" w:themeColor="text1"/>
        </w:rPr>
      </w:pPr>
      <w:proofErr w:type="spellStart"/>
      <w:r w:rsidRPr="005A7941">
        <w:rPr>
          <w:bCs/>
          <w:color w:val="000000" w:themeColor="text1"/>
        </w:rPr>
        <w:t>YouthBuild</w:t>
      </w:r>
      <w:proofErr w:type="spellEnd"/>
      <w:r w:rsidRPr="005A7941">
        <w:rPr>
          <w:bCs/>
          <w:color w:val="000000" w:themeColor="text1"/>
        </w:rPr>
        <w:t xml:space="preserve"> USA is the nonprofit support center for 300 local </w:t>
      </w:r>
      <w:proofErr w:type="spellStart"/>
      <w:r w:rsidRPr="005A7941">
        <w:rPr>
          <w:bCs/>
          <w:color w:val="000000" w:themeColor="text1"/>
        </w:rPr>
        <w:t>YouthBuild</w:t>
      </w:r>
      <w:proofErr w:type="spellEnd"/>
      <w:r w:rsidRPr="005A7941">
        <w:rPr>
          <w:bCs/>
          <w:color w:val="000000" w:themeColor="text1"/>
        </w:rPr>
        <w:t xml:space="preserve"> programs operating in 21 countries, with 252 programs in 46 U.S. states and 48 programs in 20 other countries. In </w:t>
      </w:r>
      <w:proofErr w:type="spellStart"/>
      <w:r w:rsidRPr="005A7941">
        <w:rPr>
          <w:bCs/>
          <w:color w:val="000000" w:themeColor="text1"/>
        </w:rPr>
        <w:t>YouthBuild</w:t>
      </w:r>
      <w:proofErr w:type="spellEnd"/>
      <w:r w:rsidRPr="005A7941">
        <w:rPr>
          <w:bCs/>
          <w:color w:val="000000" w:themeColor="text1"/>
        </w:rPr>
        <w:t xml:space="preserve"> programs, unemployed, low-income, and out-of-school young people ages 16 to 24 work toward their high school diploma or equivalency, while learning job skills by building affordable housing and other community assets in their neighborhoods and engaging in community service and leadership training. Proven effective by the most rigorous program evaluation research, </w:t>
      </w:r>
      <w:proofErr w:type="spellStart"/>
      <w:r w:rsidRPr="005A7941">
        <w:rPr>
          <w:bCs/>
          <w:color w:val="000000" w:themeColor="text1"/>
        </w:rPr>
        <w:t>YouthBuild’s</w:t>
      </w:r>
      <w:proofErr w:type="spellEnd"/>
      <w:r w:rsidRPr="005A7941">
        <w:rPr>
          <w:bCs/>
          <w:color w:val="000000" w:themeColor="text1"/>
        </w:rPr>
        <w:t xml:space="preserve"> comprehensive model gives graduates the confidence and tools they need to become strong, responsible, and ethical young leaders. For more information, visit </w:t>
      </w:r>
      <w:hyperlink r:id="rId30" w:history="1">
        <w:r w:rsidRPr="005A7941">
          <w:rPr>
            <w:rStyle w:val="Hyperlink"/>
            <w:bCs/>
          </w:rPr>
          <w:t>www.youthbuild.org</w:t>
        </w:r>
      </w:hyperlink>
      <w:r w:rsidRPr="005A7941">
        <w:rPr>
          <w:bCs/>
          <w:color w:val="000000" w:themeColor="text1"/>
        </w:rPr>
        <w:t>.</w:t>
      </w:r>
    </w:p>
    <w:p w14:paraId="27D62A25" w14:textId="77777777" w:rsidR="005A7941" w:rsidRDefault="005A7941" w:rsidP="005A7941">
      <w:pPr>
        <w:spacing w:after="0"/>
        <w:jc w:val="both"/>
        <w:rPr>
          <w:color w:val="000000" w:themeColor="text1"/>
        </w:rPr>
      </w:pPr>
    </w:p>
    <w:p w14:paraId="2B8FC1FB" w14:textId="281ECA40" w:rsidR="00FE0E6A" w:rsidRDefault="00FE0E6A" w:rsidP="00FE0E6A">
      <w:pPr>
        <w:spacing w:after="0"/>
        <w:jc w:val="both"/>
        <w:rPr>
          <w:b/>
          <w:bCs/>
          <w:color w:val="FF0000"/>
        </w:rPr>
      </w:pPr>
      <w:r>
        <w:rPr>
          <w:b/>
          <w:bCs/>
        </w:rPr>
        <w:t xml:space="preserve">About Saint-Gobain in North America </w:t>
      </w:r>
    </w:p>
    <w:p w14:paraId="3187060D" w14:textId="07D90489" w:rsidR="00FE0E6A" w:rsidRPr="00FE0E6A" w:rsidRDefault="00FE0E6A" w:rsidP="00FE0E6A">
      <w:pPr>
        <w:spacing w:after="0"/>
        <w:jc w:val="both"/>
        <w:rPr>
          <w:b/>
          <w:bCs/>
          <w:color w:val="FF0000"/>
        </w:rPr>
      </w:pPr>
      <w:r w:rsidRPr="00D66BB6">
        <w:rPr>
          <w:bCs/>
        </w:rPr>
        <w:lastRenderedPageBreak/>
        <w:t xml:space="preserve">Saint-Gobain, one of the world’s largest building materials companies and manufacturer of innovative </w:t>
      </w:r>
      <w:r>
        <w:rPr>
          <w:bCs/>
        </w:rPr>
        <w:t xml:space="preserve">material </w:t>
      </w:r>
      <w:r w:rsidRPr="00D66BB6">
        <w:rPr>
          <w:bCs/>
        </w:rPr>
        <w:t>solutions, helps create great living spaces by combining comfort and sust</w:t>
      </w:r>
      <w:r>
        <w:rPr>
          <w:bCs/>
        </w:rPr>
        <w:t>ainability. For more than three-and-</w:t>
      </w:r>
      <w:r w:rsidRPr="00D66BB6">
        <w:rPr>
          <w:bCs/>
        </w:rPr>
        <w:t>a</w:t>
      </w:r>
      <w:r>
        <w:rPr>
          <w:bCs/>
        </w:rPr>
        <w:t>-</w:t>
      </w:r>
      <w:r w:rsidRPr="00D66BB6">
        <w:rPr>
          <w:bCs/>
        </w:rPr>
        <w:t>half centuries, Saint-</w:t>
      </w:r>
      <w:r w:rsidRPr="0005222B">
        <w:rPr>
          <w:bCs/>
        </w:rPr>
        <w:t>Gobain has been enhancing the wellbeing of people everywhere</w:t>
      </w:r>
      <w:r>
        <w:rPr>
          <w:bCs/>
        </w:rPr>
        <w:t xml:space="preserve">, whether it’s by </w:t>
      </w:r>
      <w:r w:rsidRPr="0005222B">
        <w:rPr>
          <w:rFonts w:eastAsia="Calibri" w:cs="Arial"/>
        </w:rPr>
        <w:t xml:space="preserve">addressing climate change, delivering true sustainable development, advancing the information revolution, participating in medical breakthroughs </w:t>
      </w:r>
      <w:r>
        <w:rPr>
          <w:rFonts w:eastAsia="Calibri" w:cs="Arial"/>
        </w:rPr>
        <w:t>or</w:t>
      </w:r>
      <w:r w:rsidRPr="0005222B">
        <w:rPr>
          <w:rFonts w:eastAsia="Calibri" w:cs="Arial"/>
        </w:rPr>
        <w:t xml:space="preserve"> playing a vital role in space exploration.</w:t>
      </w:r>
    </w:p>
    <w:p w14:paraId="479CDD59" w14:textId="77777777" w:rsidR="00FE0E6A" w:rsidRDefault="00FE0E6A" w:rsidP="00FE0E6A">
      <w:pPr>
        <w:rPr>
          <w:bCs/>
        </w:rPr>
      </w:pPr>
    </w:p>
    <w:p w14:paraId="22CA8440" w14:textId="438A05F8" w:rsidR="00FE0E6A" w:rsidRPr="00FE0E6A" w:rsidRDefault="00FE0E6A" w:rsidP="00FE0E6A">
      <w:pPr>
        <w:rPr>
          <w:bCs/>
        </w:rPr>
      </w:pPr>
      <w:r w:rsidRPr="00D66BB6">
        <w:rPr>
          <w:bCs/>
        </w:rPr>
        <w:t>In North America, S</w:t>
      </w:r>
      <w:r>
        <w:rPr>
          <w:bCs/>
        </w:rPr>
        <w:t>aint-Gobain has approximately 16</w:t>
      </w:r>
      <w:r w:rsidRPr="00D66BB6">
        <w:rPr>
          <w:bCs/>
        </w:rPr>
        <w:t>0 locations and more than 1</w:t>
      </w:r>
      <w:r>
        <w:rPr>
          <w:bCs/>
        </w:rPr>
        <w:t>5</w:t>
      </w:r>
      <w:r w:rsidRPr="00D66BB6">
        <w:rPr>
          <w:bCs/>
        </w:rPr>
        <w:t>,</w:t>
      </w:r>
      <w:r>
        <w:rPr>
          <w:bCs/>
        </w:rPr>
        <w:t>5</w:t>
      </w:r>
      <w:r w:rsidRPr="00D66BB6">
        <w:rPr>
          <w:bCs/>
        </w:rPr>
        <w:t>00 employees. In the United States and Canada, Saint-Gobain re</w:t>
      </w:r>
      <w:r>
        <w:rPr>
          <w:bCs/>
        </w:rPr>
        <w:t>ported sales of approximately $6</w:t>
      </w:r>
      <w:r w:rsidRPr="00D66BB6">
        <w:rPr>
          <w:bCs/>
        </w:rPr>
        <w:t>.</w:t>
      </w:r>
      <w:r>
        <w:rPr>
          <w:bCs/>
        </w:rPr>
        <w:t>5</w:t>
      </w:r>
      <w:r w:rsidRPr="00D66BB6">
        <w:rPr>
          <w:bCs/>
        </w:rPr>
        <w:t xml:space="preserve"> billion in 201</w:t>
      </w:r>
      <w:r>
        <w:rPr>
          <w:bCs/>
        </w:rPr>
        <w:t>8</w:t>
      </w:r>
      <w:r w:rsidRPr="00D66BB6">
        <w:rPr>
          <w:bCs/>
        </w:rPr>
        <w:t xml:space="preserve">. Learn more about Saint-Gobain North America by visiting </w:t>
      </w:r>
      <w:hyperlink r:id="rId31" w:history="1">
        <w:r w:rsidRPr="00D66BB6">
          <w:rPr>
            <w:rStyle w:val="Hyperlink"/>
            <w:bCs/>
          </w:rPr>
          <w:t>www.saint-gobain-northamerica.com</w:t>
        </w:r>
      </w:hyperlink>
      <w:r w:rsidRPr="00D66BB6">
        <w:rPr>
          <w:bCs/>
        </w:rPr>
        <w:t xml:space="preserve"> and connect with Saint-Gobain North America on </w:t>
      </w:r>
      <w:hyperlink r:id="rId32" w:history="1">
        <w:r w:rsidRPr="00D66BB6">
          <w:rPr>
            <w:rStyle w:val="Hyperlink"/>
            <w:bCs/>
          </w:rPr>
          <w:t>Facebook</w:t>
        </w:r>
      </w:hyperlink>
      <w:r w:rsidRPr="00D66BB6">
        <w:rPr>
          <w:bCs/>
        </w:rPr>
        <w:t xml:space="preserve">, </w:t>
      </w:r>
      <w:hyperlink r:id="rId33" w:history="1">
        <w:r w:rsidRPr="00D66BB6">
          <w:rPr>
            <w:rStyle w:val="Hyperlink"/>
            <w:bCs/>
          </w:rPr>
          <w:t>Twitter</w:t>
        </w:r>
      </w:hyperlink>
      <w:r w:rsidRPr="00D66BB6">
        <w:rPr>
          <w:bCs/>
        </w:rPr>
        <w:t xml:space="preserve"> and </w:t>
      </w:r>
      <w:hyperlink r:id="rId34" w:history="1">
        <w:r w:rsidRPr="00D66BB6">
          <w:rPr>
            <w:rStyle w:val="Hyperlink"/>
            <w:bCs/>
          </w:rPr>
          <w:t>LinkedIn</w:t>
        </w:r>
      </w:hyperlink>
      <w:r w:rsidRPr="00D66BB6">
        <w:rPr>
          <w:bCs/>
        </w:rPr>
        <w:t>.</w:t>
      </w:r>
    </w:p>
    <w:p w14:paraId="4E4061F1" w14:textId="77777777" w:rsidR="00FE0E6A" w:rsidRDefault="00FE0E6A" w:rsidP="00FE0E6A">
      <w:pPr>
        <w:jc w:val="center"/>
      </w:pPr>
      <w:r>
        <w:t>###</w:t>
      </w:r>
    </w:p>
    <w:p w14:paraId="5294BF60" w14:textId="1A950EC4" w:rsidR="004829F4" w:rsidRPr="00A4743C" w:rsidRDefault="004829F4" w:rsidP="004829F4">
      <w:pPr>
        <w:spacing w:after="0" w:line="240" w:lineRule="auto"/>
        <w:rPr>
          <w:rFonts w:eastAsia="WenQuanYi Micro Hei" w:cs="Arial"/>
          <w:b/>
          <w:color w:val="000000" w:themeColor="text1"/>
        </w:rPr>
      </w:pPr>
      <w:r w:rsidRPr="00A4743C">
        <w:rPr>
          <w:rFonts w:eastAsia="WenQuanYi Micro Hei" w:cs="Arial"/>
          <w:b/>
          <w:color w:val="000000" w:themeColor="text1"/>
        </w:rPr>
        <w:t>Contact Info:</w:t>
      </w:r>
    </w:p>
    <w:p w14:paraId="2F7E9A8C" w14:textId="77777777" w:rsidR="004829F4" w:rsidRPr="00A4743C" w:rsidRDefault="004829F4" w:rsidP="004829F4">
      <w:pPr>
        <w:spacing w:after="0" w:line="240" w:lineRule="auto"/>
        <w:rPr>
          <w:rFonts w:eastAsia="WenQuanYi Micro Hei" w:cs="Arial"/>
          <w:color w:val="000000" w:themeColor="text1"/>
        </w:rPr>
      </w:pPr>
      <w:r w:rsidRPr="00A4743C">
        <w:rPr>
          <w:rFonts w:eastAsia="WenQuanYi Micro Hei" w:cs="Arial"/>
          <w:color w:val="000000" w:themeColor="text1"/>
        </w:rPr>
        <w:t>Brownstein Group on behalf of Saint-Gobain</w:t>
      </w:r>
    </w:p>
    <w:p w14:paraId="26FBAA14" w14:textId="4529EAF8" w:rsidR="004829F4" w:rsidRPr="00A4743C" w:rsidRDefault="009A1C0D" w:rsidP="004829F4">
      <w:pPr>
        <w:spacing w:after="0" w:line="240" w:lineRule="auto"/>
        <w:rPr>
          <w:rFonts w:eastAsia="WenQuanYi Micro Hei" w:cs="Arial"/>
          <w:color w:val="000000" w:themeColor="text1"/>
        </w:rPr>
      </w:pPr>
      <w:r>
        <w:rPr>
          <w:rFonts w:eastAsia="WenQuanYi Micro Hei" w:cs="Arial"/>
          <w:color w:val="000000" w:themeColor="text1"/>
        </w:rPr>
        <w:t>Lauren Mayer</w:t>
      </w:r>
    </w:p>
    <w:p w14:paraId="1FB8841B" w14:textId="7E0DA975" w:rsidR="004829F4" w:rsidRPr="00A4743C" w:rsidRDefault="004829F4" w:rsidP="004829F4">
      <w:pPr>
        <w:spacing w:after="0" w:line="240" w:lineRule="auto"/>
        <w:rPr>
          <w:rFonts w:eastAsia="WenQuanYi Micro Hei" w:cs="Arial"/>
          <w:color w:val="000000" w:themeColor="text1"/>
        </w:rPr>
      </w:pPr>
      <w:r w:rsidRPr="00A4743C">
        <w:rPr>
          <w:rFonts w:eastAsia="WenQuanYi Micro Hei" w:cs="Arial"/>
          <w:color w:val="000000" w:themeColor="text1"/>
        </w:rPr>
        <w:t>Office: 267-238-41</w:t>
      </w:r>
      <w:r w:rsidR="008C549B">
        <w:rPr>
          <w:rFonts w:eastAsia="WenQuanYi Micro Hei" w:cs="Arial"/>
          <w:color w:val="000000" w:themeColor="text1"/>
        </w:rPr>
        <w:t>31</w:t>
      </w:r>
    </w:p>
    <w:p w14:paraId="04B0B430" w14:textId="07B96ED8" w:rsidR="004829F4" w:rsidRDefault="004829F4" w:rsidP="004829F4">
      <w:pPr>
        <w:spacing w:after="0" w:line="240" w:lineRule="auto"/>
        <w:rPr>
          <w:rFonts w:eastAsia="WenQuanYi Micro Hei" w:cs="Arial"/>
          <w:color w:val="000000" w:themeColor="text1"/>
        </w:rPr>
      </w:pPr>
      <w:r w:rsidRPr="00A4743C">
        <w:rPr>
          <w:rFonts w:eastAsia="WenQuanYi Micro Hei" w:cs="Arial"/>
          <w:color w:val="000000" w:themeColor="text1"/>
        </w:rPr>
        <w:t xml:space="preserve">Cell: </w:t>
      </w:r>
      <w:r w:rsidR="008C549B">
        <w:rPr>
          <w:rFonts w:eastAsia="WenQuanYi Micro Hei" w:cs="Arial"/>
          <w:color w:val="000000" w:themeColor="text1"/>
        </w:rPr>
        <w:t>570-778-9922</w:t>
      </w:r>
    </w:p>
    <w:p w14:paraId="6FDE0FBC" w14:textId="6BFD4A36" w:rsidR="006A3616" w:rsidRPr="00A4743C" w:rsidRDefault="00D87F4D" w:rsidP="004829F4">
      <w:pPr>
        <w:spacing w:after="0" w:line="240" w:lineRule="auto"/>
        <w:rPr>
          <w:rFonts w:eastAsia="WenQuanYi Micro Hei" w:cs="Arial"/>
          <w:color w:val="000000" w:themeColor="text1"/>
        </w:rPr>
      </w:pPr>
      <w:hyperlink r:id="rId35" w:history="1">
        <w:r w:rsidR="006A3616" w:rsidRPr="002931A9">
          <w:rPr>
            <w:rStyle w:val="Hyperlink"/>
            <w:rFonts w:eastAsia="WenQuanYi Micro Hei" w:cs="Arial"/>
          </w:rPr>
          <w:t>lmayer@brownsteingroup.com</w:t>
        </w:r>
      </w:hyperlink>
      <w:r w:rsidR="006A3616">
        <w:rPr>
          <w:rFonts w:eastAsia="WenQuanYi Micro Hei" w:cs="Arial"/>
          <w:color w:val="000000" w:themeColor="text1"/>
        </w:rPr>
        <w:t xml:space="preserve"> </w:t>
      </w:r>
    </w:p>
    <w:p w14:paraId="1E7ACDC7" w14:textId="77777777" w:rsidR="00FE0E6A" w:rsidRDefault="00FE0E6A" w:rsidP="004829F4">
      <w:pPr>
        <w:spacing w:after="0" w:line="240" w:lineRule="auto"/>
      </w:pPr>
    </w:p>
    <w:p w14:paraId="52708675" w14:textId="4BC22181" w:rsidR="004829F4" w:rsidRPr="006A3616" w:rsidRDefault="004829F4" w:rsidP="004829F4">
      <w:pPr>
        <w:spacing w:after="0" w:line="240" w:lineRule="auto"/>
        <w:rPr>
          <w:rFonts w:eastAsia="WenQuanYi Micro Hei" w:cs="Arial"/>
          <w:b/>
          <w:color w:val="000000" w:themeColor="text1"/>
        </w:rPr>
      </w:pPr>
      <w:r w:rsidRPr="00A4743C">
        <w:rPr>
          <w:rFonts w:eastAsia="WenQuanYi Micro Hei" w:cs="Arial"/>
          <w:color w:val="000000" w:themeColor="text1"/>
        </w:rPr>
        <w:t>Lauren Howe</w:t>
      </w:r>
    </w:p>
    <w:p w14:paraId="41E324B9" w14:textId="591F23C0" w:rsidR="004829F4" w:rsidRPr="00A4743C" w:rsidRDefault="004829F4" w:rsidP="004829F4">
      <w:pPr>
        <w:spacing w:after="0" w:line="240" w:lineRule="auto"/>
        <w:rPr>
          <w:rFonts w:eastAsia="WenQuanYi Micro Hei" w:cs="Arial"/>
          <w:color w:val="000000" w:themeColor="text1"/>
        </w:rPr>
      </w:pPr>
      <w:r w:rsidRPr="00A4743C">
        <w:rPr>
          <w:rFonts w:eastAsia="WenQuanYi Micro Hei" w:cs="Arial"/>
          <w:color w:val="000000" w:themeColor="text1"/>
        </w:rPr>
        <w:t>Saint-Gobain</w:t>
      </w:r>
    </w:p>
    <w:p w14:paraId="4204AE77" w14:textId="77777777" w:rsidR="004829F4" w:rsidRPr="00A4743C" w:rsidRDefault="004829F4" w:rsidP="004829F4">
      <w:pPr>
        <w:spacing w:after="0" w:line="240" w:lineRule="auto"/>
        <w:rPr>
          <w:rFonts w:eastAsia="WenQuanYi Micro Hei" w:cs="Arial"/>
          <w:color w:val="000000" w:themeColor="text1"/>
        </w:rPr>
      </w:pPr>
      <w:r w:rsidRPr="00A4743C">
        <w:rPr>
          <w:rFonts w:eastAsia="WenQuanYi Micro Hei" w:cs="Arial"/>
          <w:color w:val="000000" w:themeColor="text1"/>
        </w:rPr>
        <w:t>Mobile: 774-262-5720</w:t>
      </w:r>
    </w:p>
    <w:p w14:paraId="48A5DC3A" w14:textId="77777777" w:rsidR="004829F4" w:rsidRPr="00A4743C" w:rsidRDefault="00D87F4D" w:rsidP="004829F4">
      <w:pPr>
        <w:spacing w:after="0" w:line="240" w:lineRule="auto"/>
        <w:rPr>
          <w:rFonts w:eastAsia="WenQuanYi Micro Hei" w:cs="Arial"/>
          <w:color w:val="000000" w:themeColor="text1"/>
        </w:rPr>
      </w:pPr>
      <w:hyperlink r:id="rId36" w:history="1">
        <w:r w:rsidR="004829F4" w:rsidRPr="00A4743C">
          <w:rPr>
            <w:rStyle w:val="Hyperlink"/>
            <w:rFonts w:eastAsia="WenQuanYi Micro Hei" w:cs="Arial"/>
            <w:color w:val="000000" w:themeColor="text1"/>
          </w:rPr>
          <w:t>lauren.howe@saint-gobain.com</w:t>
        </w:r>
      </w:hyperlink>
      <w:r w:rsidR="004829F4" w:rsidRPr="00A4743C">
        <w:rPr>
          <w:rFonts w:eastAsia="WenQuanYi Micro Hei" w:cs="Arial"/>
          <w:color w:val="000000" w:themeColor="text1"/>
        </w:rPr>
        <w:t xml:space="preserve"> </w:t>
      </w:r>
    </w:p>
    <w:p w14:paraId="1DFE8479" w14:textId="2F1369D5" w:rsidR="00372D47" w:rsidRPr="00A4743C" w:rsidRDefault="00372D47" w:rsidP="00E47405">
      <w:pPr>
        <w:spacing w:line="240" w:lineRule="auto"/>
        <w:jc w:val="center"/>
        <w:rPr>
          <w:rFonts w:cs="Arial"/>
          <w:color w:val="000000" w:themeColor="text1"/>
        </w:rPr>
      </w:pPr>
    </w:p>
    <w:sectPr w:rsidR="00372D47" w:rsidRPr="00A4743C" w:rsidSect="00986214">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9E5C" w14:textId="77777777" w:rsidR="00D87F4D" w:rsidRDefault="00D87F4D" w:rsidP="000C3059">
      <w:pPr>
        <w:spacing w:after="0" w:line="240" w:lineRule="auto"/>
      </w:pPr>
      <w:r>
        <w:separator/>
      </w:r>
    </w:p>
  </w:endnote>
  <w:endnote w:type="continuationSeparator" w:id="0">
    <w:p w14:paraId="0C28A7AF" w14:textId="77777777" w:rsidR="00D87F4D" w:rsidRDefault="00D87F4D" w:rsidP="000C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ungSeo">
    <w:charset w:val="81"/>
    <w:family w:val="auto"/>
    <w:pitch w:val="variable"/>
    <w:sig w:usb0="00000001" w:usb1="09060000" w:usb2="00000010" w:usb3="00000000" w:csb0="00280001" w:csb1="00000000"/>
  </w:font>
  <w:font w:name="WenQuanYi Micro He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EDA63" w14:textId="77777777" w:rsidR="00D87F4D" w:rsidRDefault="00D87F4D" w:rsidP="000C3059">
      <w:pPr>
        <w:spacing w:after="0" w:line="240" w:lineRule="auto"/>
      </w:pPr>
      <w:r>
        <w:separator/>
      </w:r>
    </w:p>
  </w:footnote>
  <w:footnote w:type="continuationSeparator" w:id="0">
    <w:p w14:paraId="6F0D102A" w14:textId="77777777" w:rsidR="00D87F4D" w:rsidRDefault="00D87F4D" w:rsidP="000C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B97F" w14:textId="591C24E5" w:rsidR="00840191" w:rsidRDefault="006A3616" w:rsidP="00F66354">
    <w:pPr>
      <w:pStyle w:val="Header"/>
      <w:tabs>
        <w:tab w:val="clear" w:pos="4680"/>
        <w:tab w:val="clear" w:pos="9360"/>
        <w:tab w:val="left" w:pos="1185"/>
      </w:tabs>
    </w:pPr>
    <w:r>
      <w:rPr>
        <w:noProof/>
      </w:rPr>
      <w:drawing>
        <wp:inline distT="0" distB="0" distL="0" distR="0" wp14:anchorId="27C05643" wp14:editId="1968C89F">
          <wp:extent cx="5943600" cy="579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579755"/>
                  </a:xfrm>
                  <a:prstGeom prst="rect">
                    <a:avLst/>
                  </a:prstGeom>
                </pic:spPr>
              </pic:pic>
            </a:graphicData>
          </a:graphic>
        </wp:inline>
      </w:drawing>
    </w:r>
    <w:r w:rsidR="00F663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0B3"/>
    <w:multiLevelType w:val="hybridMultilevel"/>
    <w:tmpl w:val="CEB0D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575A"/>
    <w:multiLevelType w:val="hybridMultilevel"/>
    <w:tmpl w:val="C8307588"/>
    <w:lvl w:ilvl="0" w:tplc="3D007F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E4829"/>
    <w:multiLevelType w:val="hybridMultilevel"/>
    <w:tmpl w:val="0B704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40F5E"/>
    <w:multiLevelType w:val="hybridMultilevel"/>
    <w:tmpl w:val="9814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3C73AF"/>
    <w:multiLevelType w:val="hybridMultilevel"/>
    <w:tmpl w:val="CBEA52B2"/>
    <w:lvl w:ilvl="0" w:tplc="63DC49C4">
      <w:start w:val="1"/>
      <w:numFmt w:val="bullet"/>
      <w:lvlText w:val=""/>
      <w:lvlJc w:val="left"/>
      <w:pPr>
        <w:ind w:left="720" w:hanging="360"/>
      </w:pPr>
      <w:rPr>
        <w:rFonts w:ascii="Symbol" w:hAnsi="Symbol" w:hint="default"/>
        <w:color w:val="auto"/>
      </w:rPr>
    </w:lvl>
    <w:lvl w:ilvl="1" w:tplc="A74A61F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52CB7"/>
    <w:multiLevelType w:val="hybridMultilevel"/>
    <w:tmpl w:val="3A52DD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9C0233"/>
    <w:multiLevelType w:val="hybridMultilevel"/>
    <w:tmpl w:val="883CD5E4"/>
    <w:lvl w:ilvl="0" w:tplc="08561B7C">
      <w:start w:val="1"/>
      <w:numFmt w:val="bullet"/>
      <w:lvlText w:val=""/>
      <w:lvlJc w:val="left"/>
      <w:pPr>
        <w:tabs>
          <w:tab w:val="num" w:pos="720"/>
        </w:tabs>
        <w:ind w:left="720" w:hanging="360"/>
      </w:pPr>
      <w:rPr>
        <w:rFonts w:ascii="Symbol" w:hAnsi="Symbol" w:hint="default"/>
        <w:color w:val="404040" w:themeColor="text1" w:themeTint="BF"/>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67420"/>
    <w:multiLevelType w:val="hybridMultilevel"/>
    <w:tmpl w:val="8F7AE4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C147FF"/>
    <w:multiLevelType w:val="hybridMultilevel"/>
    <w:tmpl w:val="9418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46C15"/>
    <w:multiLevelType w:val="multilevel"/>
    <w:tmpl w:val="692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B690B"/>
    <w:multiLevelType w:val="hybridMultilevel"/>
    <w:tmpl w:val="EF3C5AAE"/>
    <w:lvl w:ilvl="0" w:tplc="82904120">
      <w:start w:val="4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81B51"/>
    <w:multiLevelType w:val="hybridMultilevel"/>
    <w:tmpl w:val="382A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F745F"/>
    <w:multiLevelType w:val="hybridMultilevel"/>
    <w:tmpl w:val="42F2C4D8"/>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0821DB1"/>
    <w:multiLevelType w:val="hybridMultilevel"/>
    <w:tmpl w:val="7F70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9126F"/>
    <w:multiLevelType w:val="hybridMultilevel"/>
    <w:tmpl w:val="DD62B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77C3F"/>
    <w:multiLevelType w:val="hybridMultilevel"/>
    <w:tmpl w:val="8E748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61402"/>
    <w:multiLevelType w:val="hybridMultilevel"/>
    <w:tmpl w:val="CEAC1824"/>
    <w:lvl w:ilvl="0" w:tplc="2FDC9154">
      <w:start w:val="1"/>
      <w:numFmt w:val="bullet"/>
      <w:lvlText w:val=""/>
      <w:lvlJc w:val="left"/>
      <w:pPr>
        <w:ind w:left="360" w:hanging="360"/>
      </w:pPr>
      <w:rPr>
        <w:rFonts w:ascii="Symbol" w:hAnsi="Symbol" w:hint="default"/>
        <w:color w:val="auto"/>
      </w:rPr>
    </w:lvl>
    <w:lvl w:ilvl="1" w:tplc="27507CE8">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9"/>
  </w:num>
  <w:num w:numId="4">
    <w:abstractNumId w:val="0"/>
  </w:num>
  <w:num w:numId="5">
    <w:abstractNumId w:val="13"/>
  </w:num>
  <w:num w:numId="6">
    <w:abstractNumId w:val="6"/>
  </w:num>
  <w:num w:numId="7">
    <w:abstractNumId w:val="16"/>
  </w:num>
  <w:num w:numId="8">
    <w:abstractNumId w:val="4"/>
  </w:num>
  <w:num w:numId="9">
    <w:abstractNumId w:val="1"/>
  </w:num>
  <w:num w:numId="10">
    <w:abstractNumId w:val="3"/>
  </w:num>
  <w:num w:numId="11">
    <w:abstractNumId w:val="14"/>
  </w:num>
  <w:num w:numId="12">
    <w:abstractNumId w:val="12"/>
  </w:num>
  <w:num w:numId="13">
    <w:abstractNumId w:val="15"/>
  </w:num>
  <w:num w:numId="14">
    <w:abstractNumId w:val="11"/>
  </w:num>
  <w:num w:numId="15">
    <w:abstractNumId w:val="8"/>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0D9"/>
    <w:rsid w:val="00020C9B"/>
    <w:rsid w:val="000417C4"/>
    <w:rsid w:val="00050743"/>
    <w:rsid w:val="00055711"/>
    <w:rsid w:val="00093D7F"/>
    <w:rsid w:val="000B0135"/>
    <w:rsid w:val="000B29B5"/>
    <w:rsid w:val="000B7500"/>
    <w:rsid w:val="000C0FED"/>
    <w:rsid w:val="000C3059"/>
    <w:rsid w:val="000D73C9"/>
    <w:rsid w:val="000E2C33"/>
    <w:rsid w:val="000E7A3D"/>
    <w:rsid w:val="000F00DA"/>
    <w:rsid w:val="000F2176"/>
    <w:rsid w:val="000F447F"/>
    <w:rsid w:val="000F6C5F"/>
    <w:rsid w:val="00113638"/>
    <w:rsid w:val="0013089B"/>
    <w:rsid w:val="00141D89"/>
    <w:rsid w:val="00151100"/>
    <w:rsid w:val="00151D81"/>
    <w:rsid w:val="0016354B"/>
    <w:rsid w:val="001768A1"/>
    <w:rsid w:val="00190616"/>
    <w:rsid w:val="001A41C6"/>
    <w:rsid w:val="001B5BAE"/>
    <w:rsid w:val="001C6898"/>
    <w:rsid w:val="001D48B9"/>
    <w:rsid w:val="001F27F2"/>
    <w:rsid w:val="001F5480"/>
    <w:rsid w:val="001F56C2"/>
    <w:rsid w:val="00200B6D"/>
    <w:rsid w:val="0020361D"/>
    <w:rsid w:val="00227FB7"/>
    <w:rsid w:val="002377DA"/>
    <w:rsid w:val="0025099F"/>
    <w:rsid w:val="002526D3"/>
    <w:rsid w:val="00262D00"/>
    <w:rsid w:val="002A637B"/>
    <w:rsid w:val="002B7A58"/>
    <w:rsid w:val="002C3233"/>
    <w:rsid w:val="002C52F3"/>
    <w:rsid w:val="002D43E0"/>
    <w:rsid w:val="002E1007"/>
    <w:rsid w:val="002E66E5"/>
    <w:rsid w:val="002F1B9B"/>
    <w:rsid w:val="002F7555"/>
    <w:rsid w:val="00301CC8"/>
    <w:rsid w:val="00330062"/>
    <w:rsid w:val="00330FC8"/>
    <w:rsid w:val="0034388E"/>
    <w:rsid w:val="0035203A"/>
    <w:rsid w:val="0036064A"/>
    <w:rsid w:val="0036629F"/>
    <w:rsid w:val="00371371"/>
    <w:rsid w:val="00372D47"/>
    <w:rsid w:val="003733EE"/>
    <w:rsid w:val="003910FF"/>
    <w:rsid w:val="0039451D"/>
    <w:rsid w:val="00395C45"/>
    <w:rsid w:val="004413AC"/>
    <w:rsid w:val="0045417C"/>
    <w:rsid w:val="0046346B"/>
    <w:rsid w:val="004829F4"/>
    <w:rsid w:val="00494A5E"/>
    <w:rsid w:val="00496A05"/>
    <w:rsid w:val="004979CC"/>
    <w:rsid w:val="004B0C8C"/>
    <w:rsid w:val="004B2478"/>
    <w:rsid w:val="004C0BD0"/>
    <w:rsid w:val="004F1D58"/>
    <w:rsid w:val="00501AF0"/>
    <w:rsid w:val="0053215F"/>
    <w:rsid w:val="00586D1D"/>
    <w:rsid w:val="005A7941"/>
    <w:rsid w:val="005D02D1"/>
    <w:rsid w:val="005D31AC"/>
    <w:rsid w:val="005E10D9"/>
    <w:rsid w:val="005E48FB"/>
    <w:rsid w:val="0060212E"/>
    <w:rsid w:val="00607967"/>
    <w:rsid w:val="00620055"/>
    <w:rsid w:val="00630F0F"/>
    <w:rsid w:val="00660935"/>
    <w:rsid w:val="00663384"/>
    <w:rsid w:val="00667FC4"/>
    <w:rsid w:val="006A3616"/>
    <w:rsid w:val="006C389B"/>
    <w:rsid w:val="006C7296"/>
    <w:rsid w:val="006D137E"/>
    <w:rsid w:val="006E227C"/>
    <w:rsid w:val="006F0F96"/>
    <w:rsid w:val="00711915"/>
    <w:rsid w:val="007308F8"/>
    <w:rsid w:val="00731A84"/>
    <w:rsid w:val="007323E9"/>
    <w:rsid w:val="00755520"/>
    <w:rsid w:val="00762971"/>
    <w:rsid w:val="00765E11"/>
    <w:rsid w:val="0078295D"/>
    <w:rsid w:val="0078620F"/>
    <w:rsid w:val="007A3A2B"/>
    <w:rsid w:val="00806C2D"/>
    <w:rsid w:val="00832A1E"/>
    <w:rsid w:val="00840191"/>
    <w:rsid w:val="00862B68"/>
    <w:rsid w:val="0086378C"/>
    <w:rsid w:val="008857D4"/>
    <w:rsid w:val="00886534"/>
    <w:rsid w:val="008A7621"/>
    <w:rsid w:val="008B5673"/>
    <w:rsid w:val="008C2BDE"/>
    <w:rsid w:val="008C4BE3"/>
    <w:rsid w:val="008C549B"/>
    <w:rsid w:val="008C76C0"/>
    <w:rsid w:val="008F7BCE"/>
    <w:rsid w:val="00904CC9"/>
    <w:rsid w:val="00923468"/>
    <w:rsid w:val="00925D23"/>
    <w:rsid w:val="00952E89"/>
    <w:rsid w:val="009531C6"/>
    <w:rsid w:val="00986214"/>
    <w:rsid w:val="0099378D"/>
    <w:rsid w:val="009947DA"/>
    <w:rsid w:val="009A1C0D"/>
    <w:rsid w:val="009B670C"/>
    <w:rsid w:val="009B7A8D"/>
    <w:rsid w:val="009D0766"/>
    <w:rsid w:val="009F278F"/>
    <w:rsid w:val="00A42595"/>
    <w:rsid w:val="00A4743C"/>
    <w:rsid w:val="00A60787"/>
    <w:rsid w:val="00AA017C"/>
    <w:rsid w:val="00AA2E8E"/>
    <w:rsid w:val="00AA42C4"/>
    <w:rsid w:val="00AB7B1A"/>
    <w:rsid w:val="00AC2D0E"/>
    <w:rsid w:val="00AC3101"/>
    <w:rsid w:val="00AD2D6E"/>
    <w:rsid w:val="00AE3C01"/>
    <w:rsid w:val="00AE6FC7"/>
    <w:rsid w:val="00B16BF8"/>
    <w:rsid w:val="00B22A6F"/>
    <w:rsid w:val="00B256F9"/>
    <w:rsid w:val="00B25D29"/>
    <w:rsid w:val="00B53AF6"/>
    <w:rsid w:val="00B54A5E"/>
    <w:rsid w:val="00B74A2A"/>
    <w:rsid w:val="00B81954"/>
    <w:rsid w:val="00B908E0"/>
    <w:rsid w:val="00BA4D2A"/>
    <w:rsid w:val="00BE05C4"/>
    <w:rsid w:val="00BF0695"/>
    <w:rsid w:val="00C046C2"/>
    <w:rsid w:val="00C25681"/>
    <w:rsid w:val="00C754B9"/>
    <w:rsid w:val="00C967E5"/>
    <w:rsid w:val="00CD01FF"/>
    <w:rsid w:val="00CD2F1B"/>
    <w:rsid w:val="00CD6358"/>
    <w:rsid w:val="00CE14D1"/>
    <w:rsid w:val="00CF0384"/>
    <w:rsid w:val="00D05776"/>
    <w:rsid w:val="00D4270B"/>
    <w:rsid w:val="00D4725D"/>
    <w:rsid w:val="00D561DC"/>
    <w:rsid w:val="00D60040"/>
    <w:rsid w:val="00D60CE2"/>
    <w:rsid w:val="00D63D1D"/>
    <w:rsid w:val="00D87F4D"/>
    <w:rsid w:val="00DA2C56"/>
    <w:rsid w:val="00DA7161"/>
    <w:rsid w:val="00DB3D85"/>
    <w:rsid w:val="00DB661B"/>
    <w:rsid w:val="00DF2D21"/>
    <w:rsid w:val="00DF549F"/>
    <w:rsid w:val="00E05AEF"/>
    <w:rsid w:val="00E171EF"/>
    <w:rsid w:val="00E25735"/>
    <w:rsid w:val="00E26486"/>
    <w:rsid w:val="00E33839"/>
    <w:rsid w:val="00E33B0C"/>
    <w:rsid w:val="00E4430C"/>
    <w:rsid w:val="00E47405"/>
    <w:rsid w:val="00E56E67"/>
    <w:rsid w:val="00E76272"/>
    <w:rsid w:val="00E96829"/>
    <w:rsid w:val="00EB6A3A"/>
    <w:rsid w:val="00ED26AF"/>
    <w:rsid w:val="00ED45A4"/>
    <w:rsid w:val="00EE10CB"/>
    <w:rsid w:val="00EE492E"/>
    <w:rsid w:val="00F06CF3"/>
    <w:rsid w:val="00F32740"/>
    <w:rsid w:val="00F412B1"/>
    <w:rsid w:val="00F56BC9"/>
    <w:rsid w:val="00F66354"/>
    <w:rsid w:val="00F85EB4"/>
    <w:rsid w:val="00FA7A54"/>
    <w:rsid w:val="00FB3CD3"/>
    <w:rsid w:val="00FE0E6A"/>
    <w:rsid w:val="00FE7212"/>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2C3C2"/>
  <w15:docId w15:val="{76BEFA0C-F808-4739-9CF8-74F7EB1A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95D"/>
    <w:pPr>
      <w:ind w:left="720"/>
      <w:contextualSpacing/>
    </w:pPr>
  </w:style>
  <w:style w:type="character" w:styleId="Hyperlink">
    <w:name w:val="Hyperlink"/>
    <w:basedOn w:val="DefaultParagraphFont"/>
    <w:uiPriority w:val="99"/>
    <w:unhideWhenUsed/>
    <w:rsid w:val="005E48FB"/>
    <w:rPr>
      <w:color w:val="0563C1" w:themeColor="hyperlink"/>
      <w:u w:val="single"/>
    </w:rPr>
  </w:style>
  <w:style w:type="character" w:styleId="CommentReference">
    <w:name w:val="annotation reference"/>
    <w:basedOn w:val="DefaultParagraphFont"/>
    <w:uiPriority w:val="99"/>
    <w:semiHidden/>
    <w:unhideWhenUsed/>
    <w:rsid w:val="005E48FB"/>
    <w:rPr>
      <w:sz w:val="16"/>
      <w:szCs w:val="16"/>
    </w:rPr>
  </w:style>
  <w:style w:type="paragraph" w:styleId="CommentText">
    <w:name w:val="annotation text"/>
    <w:basedOn w:val="Normal"/>
    <w:link w:val="CommentTextChar"/>
    <w:uiPriority w:val="99"/>
    <w:semiHidden/>
    <w:unhideWhenUsed/>
    <w:rsid w:val="005E48FB"/>
    <w:pPr>
      <w:spacing w:line="240" w:lineRule="auto"/>
    </w:pPr>
    <w:rPr>
      <w:sz w:val="20"/>
      <w:szCs w:val="20"/>
    </w:rPr>
  </w:style>
  <w:style w:type="character" w:customStyle="1" w:styleId="CommentTextChar">
    <w:name w:val="Comment Text Char"/>
    <w:basedOn w:val="DefaultParagraphFont"/>
    <w:link w:val="CommentText"/>
    <w:uiPriority w:val="99"/>
    <w:semiHidden/>
    <w:rsid w:val="005E48FB"/>
    <w:rPr>
      <w:sz w:val="20"/>
      <w:szCs w:val="20"/>
    </w:rPr>
  </w:style>
  <w:style w:type="paragraph" w:styleId="CommentSubject">
    <w:name w:val="annotation subject"/>
    <w:basedOn w:val="CommentText"/>
    <w:next w:val="CommentText"/>
    <w:link w:val="CommentSubjectChar"/>
    <w:uiPriority w:val="99"/>
    <w:semiHidden/>
    <w:unhideWhenUsed/>
    <w:rsid w:val="005E48FB"/>
    <w:rPr>
      <w:b/>
      <w:bCs/>
    </w:rPr>
  </w:style>
  <w:style w:type="character" w:customStyle="1" w:styleId="CommentSubjectChar">
    <w:name w:val="Comment Subject Char"/>
    <w:basedOn w:val="CommentTextChar"/>
    <w:link w:val="CommentSubject"/>
    <w:uiPriority w:val="99"/>
    <w:semiHidden/>
    <w:rsid w:val="005E48FB"/>
    <w:rPr>
      <w:b/>
      <w:bCs/>
      <w:sz w:val="20"/>
      <w:szCs w:val="20"/>
    </w:rPr>
  </w:style>
  <w:style w:type="paragraph" w:styleId="BalloonText">
    <w:name w:val="Balloon Text"/>
    <w:basedOn w:val="Normal"/>
    <w:link w:val="BalloonTextChar"/>
    <w:uiPriority w:val="99"/>
    <w:semiHidden/>
    <w:unhideWhenUsed/>
    <w:rsid w:val="005E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8FB"/>
    <w:rPr>
      <w:rFonts w:ascii="Segoe UI" w:hAnsi="Segoe UI" w:cs="Segoe UI"/>
      <w:sz w:val="18"/>
      <w:szCs w:val="18"/>
    </w:rPr>
  </w:style>
  <w:style w:type="character" w:styleId="FollowedHyperlink">
    <w:name w:val="FollowedHyperlink"/>
    <w:basedOn w:val="DefaultParagraphFont"/>
    <w:uiPriority w:val="99"/>
    <w:semiHidden/>
    <w:unhideWhenUsed/>
    <w:rsid w:val="00B74A2A"/>
    <w:rPr>
      <w:color w:val="954F72" w:themeColor="followedHyperlink"/>
      <w:u w:val="single"/>
    </w:rPr>
  </w:style>
  <w:style w:type="paragraph" w:styleId="Header">
    <w:name w:val="header"/>
    <w:basedOn w:val="Normal"/>
    <w:link w:val="HeaderChar"/>
    <w:uiPriority w:val="99"/>
    <w:unhideWhenUsed/>
    <w:rsid w:val="000C3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059"/>
  </w:style>
  <w:style w:type="paragraph" w:styleId="Footer">
    <w:name w:val="footer"/>
    <w:basedOn w:val="Normal"/>
    <w:link w:val="FooterChar"/>
    <w:uiPriority w:val="99"/>
    <w:unhideWhenUsed/>
    <w:rsid w:val="000C3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059"/>
  </w:style>
  <w:style w:type="paragraph" w:styleId="Title">
    <w:name w:val="Title"/>
    <w:basedOn w:val="Normal"/>
    <w:next w:val="Normal"/>
    <w:link w:val="TitleChar"/>
    <w:uiPriority w:val="10"/>
    <w:qFormat/>
    <w:rsid w:val="000C3059"/>
    <w:pPr>
      <w:pBdr>
        <w:bottom w:val="single" w:sz="8" w:space="4" w:color="5B9BD5" w:themeColor="accent1"/>
      </w:pBdr>
      <w:spacing w:after="300" w:line="240" w:lineRule="auto"/>
      <w:contextualSpacing/>
      <w:jc w:val="both"/>
    </w:pPr>
    <w:rPr>
      <w:rFonts w:asciiTheme="majorHAnsi" w:eastAsiaTheme="majorEastAsia" w:hAnsiTheme="majorHAnsi" w:cstheme="majorBidi"/>
      <w:noProof/>
      <w:color w:val="323E4F" w:themeColor="text2" w:themeShade="BF"/>
      <w:spacing w:val="5"/>
      <w:kern w:val="28"/>
      <w:sz w:val="52"/>
      <w:szCs w:val="52"/>
      <w:lang w:val="fr-FR"/>
    </w:rPr>
  </w:style>
  <w:style w:type="character" w:customStyle="1" w:styleId="TitleChar">
    <w:name w:val="Title Char"/>
    <w:basedOn w:val="DefaultParagraphFont"/>
    <w:link w:val="Title"/>
    <w:uiPriority w:val="10"/>
    <w:rsid w:val="000C3059"/>
    <w:rPr>
      <w:rFonts w:asciiTheme="majorHAnsi" w:eastAsiaTheme="majorEastAsia" w:hAnsiTheme="majorHAnsi" w:cstheme="majorBidi"/>
      <w:noProof/>
      <w:color w:val="323E4F" w:themeColor="text2" w:themeShade="BF"/>
      <w:spacing w:val="5"/>
      <w:kern w:val="28"/>
      <w:sz w:val="52"/>
      <w:szCs w:val="52"/>
      <w:lang w:val="fr-FR"/>
    </w:rPr>
  </w:style>
  <w:style w:type="paragraph" w:styleId="NoSpacing">
    <w:name w:val="No Spacing"/>
    <w:uiPriority w:val="1"/>
    <w:qFormat/>
    <w:rsid w:val="006F0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65736">
      <w:bodyDiv w:val="1"/>
      <w:marLeft w:val="0"/>
      <w:marRight w:val="0"/>
      <w:marTop w:val="0"/>
      <w:marBottom w:val="0"/>
      <w:divBdr>
        <w:top w:val="none" w:sz="0" w:space="0" w:color="auto"/>
        <w:left w:val="none" w:sz="0" w:space="0" w:color="auto"/>
        <w:bottom w:val="none" w:sz="0" w:space="0" w:color="auto"/>
        <w:right w:val="none" w:sz="0" w:space="0" w:color="auto"/>
      </w:divBdr>
    </w:div>
    <w:div w:id="474879894">
      <w:bodyDiv w:val="1"/>
      <w:marLeft w:val="0"/>
      <w:marRight w:val="0"/>
      <w:marTop w:val="0"/>
      <w:marBottom w:val="0"/>
      <w:divBdr>
        <w:top w:val="single" w:sz="6" w:space="0" w:color="000000"/>
        <w:left w:val="single" w:sz="6" w:space="0" w:color="000000"/>
        <w:bottom w:val="single" w:sz="6" w:space="0" w:color="000000"/>
        <w:right w:val="single" w:sz="6" w:space="0" w:color="000000"/>
      </w:divBdr>
      <w:divsChild>
        <w:div w:id="483547807">
          <w:marLeft w:val="0"/>
          <w:marRight w:val="0"/>
          <w:marTop w:val="0"/>
          <w:marBottom w:val="0"/>
          <w:divBdr>
            <w:top w:val="none" w:sz="0" w:space="0" w:color="auto"/>
            <w:left w:val="none" w:sz="0" w:space="0" w:color="auto"/>
            <w:bottom w:val="none" w:sz="0" w:space="0" w:color="auto"/>
            <w:right w:val="none" w:sz="0" w:space="0" w:color="auto"/>
          </w:divBdr>
          <w:divsChild>
            <w:div w:id="1429617649">
              <w:marLeft w:val="0"/>
              <w:marRight w:val="0"/>
              <w:marTop w:val="0"/>
              <w:marBottom w:val="0"/>
              <w:divBdr>
                <w:top w:val="none" w:sz="0" w:space="0" w:color="auto"/>
                <w:left w:val="none" w:sz="0" w:space="0" w:color="auto"/>
                <w:bottom w:val="none" w:sz="0" w:space="0" w:color="auto"/>
                <w:right w:val="none" w:sz="0" w:space="0" w:color="auto"/>
              </w:divBdr>
              <w:divsChild>
                <w:div w:id="236329054">
                  <w:marLeft w:val="0"/>
                  <w:marRight w:val="0"/>
                  <w:marTop w:val="0"/>
                  <w:marBottom w:val="150"/>
                  <w:divBdr>
                    <w:top w:val="none" w:sz="0" w:space="0" w:color="auto"/>
                    <w:left w:val="none" w:sz="0" w:space="0" w:color="auto"/>
                    <w:bottom w:val="single" w:sz="48" w:space="0" w:color="6A9ACC"/>
                    <w:right w:val="none" w:sz="0" w:space="0" w:color="auto"/>
                  </w:divBdr>
                  <w:divsChild>
                    <w:div w:id="759448938">
                      <w:marLeft w:val="0"/>
                      <w:marRight w:val="0"/>
                      <w:marTop w:val="0"/>
                      <w:marBottom w:val="0"/>
                      <w:divBdr>
                        <w:top w:val="single" w:sz="6" w:space="0" w:color="000000"/>
                        <w:left w:val="single" w:sz="6" w:space="0" w:color="000000"/>
                        <w:bottom w:val="single" w:sz="6" w:space="0" w:color="000000"/>
                        <w:right w:val="single" w:sz="6" w:space="0" w:color="000000"/>
                      </w:divBdr>
                      <w:divsChild>
                        <w:div w:id="183520699">
                          <w:marLeft w:val="0"/>
                          <w:marRight w:val="0"/>
                          <w:marTop w:val="0"/>
                          <w:marBottom w:val="0"/>
                          <w:divBdr>
                            <w:top w:val="none" w:sz="0" w:space="0" w:color="auto"/>
                            <w:left w:val="none" w:sz="0" w:space="0" w:color="auto"/>
                            <w:bottom w:val="none" w:sz="0" w:space="0" w:color="auto"/>
                            <w:right w:val="none" w:sz="0" w:space="0" w:color="auto"/>
                          </w:divBdr>
                          <w:divsChild>
                            <w:div w:id="1098520441">
                              <w:marLeft w:val="0"/>
                              <w:marRight w:val="0"/>
                              <w:marTop w:val="0"/>
                              <w:marBottom w:val="0"/>
                              <w:divBdr>
                                <w:top w:val="single" w:sz="2" w:space="16" w:color="AEAEAE"/>
                                <w:left w:val="single" w:sz="6" w:space="12" w:color="AEAEAE"/>
                                <w:bottom w:val="single" w:sz="6" w:space="11" w:color="AEAEAE"/>
                                <w:right w:val="single" w:sz="6" w:space="0" w:color="AEAEAE"/>
                              </w:divBdr>
                              <w:divsChild>
                                <w:div w:id="1561935798">
                                  <w:marLeft w:val="0"/>
                                  <w:marRight w:val="0"/>
                                  <w:marTop w:val="0"/>
                                  <w:marBottom w:val="0"/>
                                  <w:divBdr>
                                    <w:top w:val="none" w:sz="0" w:space="0" w:color="auto"/>
                                    <w:left w:val="none" w:sz="0" w:space="0" w:color="auto"/>
                                    <w:bottom w:val="none" w:sz="0" w:space="0" w:color="auto"/>
                                    <w:right w:val="none" w:sz="0" w:space="0" w:color="auto"/>
                                  </w:divBdr>
                                  <w:divsChild>
                                    <w:div w:id="1435323790">
                                      <w:marLeft w:val="0"/>
                                      <w:marRight w:val="0"/>
                                      <w:marTop w:val="0"/>
                                      <w:marBottom w:val="0"/>
                                      <w:divBdr>
                                        <w:top w:val="none" w:sz="0" w:space="0" w:color="auto"/>
                                        <w:left w:val="none" w:sz="0" w:space="0" w:color="auto"/>
                                        <w:bottom w:val="none" w:sz="0" w:space="0" w:color="auto"/>
                                        <w:right w:val="none" w:sz="0" w:space="0" w:color="auto"/>
                                      </w:divBdr>
                                      <w:divsChild>
                                        <w:div w:id="665287894">
                                          <w:marLeft w:val="0"/>
                                          <w:marRight w:val="0"/>
                                          <w:marTop w:val="0"/>
                                          <w:marBottom w:val="0"/>
                                          <w:divBdr>
                                            <w:top w:val="none" w:sz="0" w:space="0" w:color="auto"/>
                                            <w:left w:val="none" w:sz="0" w:space="0" w:color="auto"/>
                                            <w:bottom w:val="none" w:sz="0" w:space="0" w:color="auto"/>
                                            <w:right w:val="single" w:sz="12" w:space="21" w:color="E0E0E0"/>
                                          </w:divBdr>
                                        </w:div>
                                      </w:divsChild>
                                    </w:div>
                                  </w:divsChild>
                                </w:div>
                              </w:divsChild>
                            </w:div>
                          </w:divsChild>
                        </w:div>
                      </w:divsChild>
                    </w:div>
                  </w:divsChild>
                </w:div>
              </w:divsChild>
            </w:div>
          </w:divsChild>
        </w:div>
      </w:divsChild>
    </w:div>
    <w:div w:id="1496649597">
      <w:bodyDiv w:val="1"/>
      <w:marLeft w:val="0"/>
      <w:marRight w:val="0"/>
      <w:marTop w:val="0"/>
      <w:marBottom w:val="0"/>
      <w:divBdr>
        <w:top w:val="none" w:sz="0" w:space="0" w:color="auto"/>
        <w:left w:val="none" w:sz="0" w:space="0" w:color="auto"/>
        <w:bottom w:val="none" w:sz="0" w:space="0" w:color="auto"/>
        <w:right w:val="none" w:sz="0" w:space="0" w:color="auto"/>
      </w:divBdr>
    </w:div>
    <w:div w:id="16400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center.org/youthbuild/" TargetMode="External"/><Relationship Id="rId13" Type="http://schemas.openxmlformats.org/officeDocument/2006/relationships/hyperlink" Target="https://www.certainteed.com/residential-roofing/products/landmark/" TargetMode="External"/><Relationship Id="rId18" Type="http://schemas.openxmlformats.org/officeDocument/2006/relationships/hyperlink" Target="https://www.certainteed.com/building-insulation/products/sustainable-insulation/" TargetMode="External"/><Relationship Id="rId26" Type="http://schemas.openxmlformats.org/officeDocument/2006/relationships/hyperlink" Target="http://www.adfors.com/eu/building-products/tape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ertainteed.com/drywall/products/m2tech-moisture-mold-resistant-drywall/" TargetMode="External"/><Relationship Id="rId34" Type="http://schemas.openxmlformats.org/officeDocument/2006/relationships/hyperlink" Target="https://www.linkedin.com/company/saint-gobain-north-america" TargetMode="External"/><Relationship Id="rId7" Type="http://schemas.openxmlformats.org/officeDocument/2006/relationships/hyperlink" Target="https://www.saint-gobain-northamerica.com/" TargetMode="External"/><Relationship Id="rId12" Type="http://schemas.openxmlformats.org/officeDocument/2006/relationships/hyperlink" Target="https://www.certainteed.com/solar/products/solstice-solar-systems/" TargetMode="External"/><Relationship Id="rId17" Type="http://schemas.openxmlformats.org/officeDocument/2006/relationships/hyperlink" Target="https://www.certainteed.com/siding-trim/restoration-millwork/" TargetMode="External"/><Relationship Id="rId25" Type="http://schemas.openxmlformats.org/officeDocument/2006/relationships/hyperlink" Target="https://www.certainteed.com/drywall/products/airrenew-m2tech-indoor-air-quality-drywall/" TargetMode="External"/><Relationship Id="rId33" Type="http://schemas.openxmlformats.org/officeDocument/2006/relationships/hyperlink" Target="https://twitter.com/saintgobainn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rtainteed.com/siding/products/encore/" TargetMode="External"/><Relationship Id="rId20" Type="http://schemas.openxmlformats.org/officeDocument/2006/relationships/hyperlink" Target="https://www.certainteed.com/drywall/products/easi-lite-lightweight-drywall/" TargetMode="External"/><Relationship Id="rId29" Type="http://schemas.openxmlformats.org/officeDocument/2006/relationships/hyperlink" Target="http://www.buildingourfuturetogeth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tainteed.com/" TargetMode="External"/><Relationship Id="rId24" Type="http://schemas.openxmlformats.org/officeDocument/2006/relationships/hyperlink" Target="https://www.certainteed.com/drywall/products/silentfx-noiseproofing-sealant/" TargetMode="External"/><Relationship Id="rId32" Type="http://schemas.openxmlformats.org/officeDocument/2006/relationships/hyperlink" Target="https://www.facebook.com/saintgobainNA/"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ertainteed.com/siding/products/cedar-impressions-double-7-straight-edge-perfection-shingles/" TargetMode="External"/><Relationship Id="rId23" Type="http://schemas.openxmlformats.org/officeDocument/2006/relationships/hyperlink" Target="https://www.greengluecompany.com/products/noiseproofing-compound" TargetMode="External"/><Relationship Id="rId28" Type="http://schemas.openxmlformats.org/officeDocument/2006/relationships/hyperlink" Target="https://www.certainteed.com/railing/products/oxford-vinyl-railing-routed-system/" TargetMode="External"/><Relationship Id="rId36" Type="http://schemas.openxmlformats.org/officeDocument/2006/relationships/hyperlink" Target="mailto:lauren.howe@saint-gobain.com" TargetMode="External"/><Relationship Id="rId10" Type="http://schemas.openxmlformats.org/officeDocument/2006/relationships/hyperlink" Target="https://www.youthbuild.org/" TargetMode="External"/><Relationship Id="rId19" Type="http://schemas.openxmlformats.org/officeDocument/2006/relationships/hyperlink" Target="https://www.certainteed.com/building-insulation/products/membrain/" TargetMode="External"/><Relationship Id="rId31" Type="http://schemas.openxmlformats.org/officeDocument/2006/relationships/hyperlink" Target="http://www.saint-gobain-northamerica.com" TargetMode="External"/><Relationship Id="rId4" Type="http://schemas.openxmlformats.org/officeDocument/2006/relationships/webSettings" Target="webSettings.xml"/><Relationship Id="rId9" Type="http://schemas.openxmlformats.org/officeDocument/2006/relationships/hyperlink" Target="http://www.saint-gobain-northamerica.com/company/corporate-social-responsibility/our-foundation" TargetMode="External"/><Relationship Id="rId14" Type="http://schemas.openxmlformats.org/officeDocument/2006/relationships/hyperlink" Target="https://www.certainteed.com/residential-roofing/products/winterguard/" TargetMode="External"/><Relationship Id="rId22" Type="http://schemas.openxmlformats.org/officeDocument/2006/relationships/hyperlink" Target="https://www.certainteed.com/drywall/products/airrenew-essential-indoor-air-quality-drywall/" TargetMode="External"/><Relationship Id="rId27" Type="http://schemas.openxmlformats.org/officeDocument/2006/relationships/hyperlink" Target="https://www.certainteed.com/decking/" TargetMode="External"/><Relationship Id="rId30" Type="http://schemas.openxmlformats.org/officeDocument/2006/relationships/hyperlink" Target="http://www.youthbuild.org" TargetMode="External"/><Relationship Id="rId35" Type="http://schemas.openxmlformats.org/officeDocument/2006/relationships/hyperlink" Target="mailto:lmayer@brownstein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Rosen</dc:creator>
  <cp:keywords/>
  <dc:description/>
  <cp:lastModifiedBy>Marcy Stryker</cp:lastModifiedBy>
  <cp:revision>2</cp:revision>
  <cp:lastPrinted>2019-04-23T18:20:00Z</cp:lastPrinted>
  <dcterms:created xsi:type="dcterms:W3CDTF">2019-05-01T19:30:00Z</dcterms:created>
  <dcterms:modified xsi:type="dcterms:W3CDTF">2019-05-01T19:30:00Z</dcterms:modified>
</cp:coreProperties>
</file>